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AF" w:rsidRPr="008C7C51" w:rsidRDefault="008975AF" w:rsidP="00F802F1"/>
    <w:p w:rsidR="008975AF" w:rsidRPr="008C7C51" w:rsidRDefault="008975AF" w:rsidP="00F802F1"/>
    <w:p w:rsidR="008975AF" w:rsidRPr="008C7C51" w:rsidRDefault="008975AF" w:rsidP="00F802F1"/>
    <w:p w:rsidR="008975AF" w:rsidRPr="008C7C51" w:rsidRDefault="008975AF" w:rsidP="00F802F1"/>
    <w:p w:rsidR="00423BBC" w:rsidRPr="006C4E4C" w:rsidRDefault="00423BBC" w:rsidP="00423BBC"/>
    <w:p w:rsidR="00A16128" w:rsidRDefault="0088497A" w:rsidP="00A16128">
      <w:pPr>
        <w:jc w:val="left"/>
        <w:rPr>
          <w:rFonts w:cs="Arial"/>
          <w:sz w:val="72"/>
          <w:szCs w:val="96"/>
        </w:rPr>
      </w:pPr>
      <w:r>
        <w:rPr>
          <w:rFonts w:cs="Arial"/>
          <w:sz w:val="72"/>
          <w:szCs w:val="96"/>
        </w:rPr>
        <w:t>Mettre en œuvre un projet de parcours en psychiatrie et santé mentale</w:t>
      </w:r>
    </w:p>
    <w:p w:rsidR="0088497A" w:rsidRPr="002A00EA" w:rsidRDefault="0088497A" w:rsidP="00A16128">
      <w:pPr>
        <w:jc w:val="left"/>
        <w:rPr>
          <w:rFonts w:cs="Arial"/>
          <w:sz w:val="52"/>
          <w:szCs w:val="52"/>
        </w:rPr>
      </w:pPr>
      <w:r w:rsidRPr="002A00EA">
        <w:rPr>
          <w:rFonts w:cs="Arial"/>
          <w:sz w:val="52"/>
          <w:szCs w:val="52"/>
        </w:rPr>
        <w:t>Trame de feuille de route</w:t>
      </w:r>
    </w:p>
    <w:p w:rsidR="00423BBC" w:rsidRPr="006C4E4C" w:rsidRDefault="00423BBC" w:rsidP="00423BBC"/>
    <w:p w:rsidR="00423BBC" w:rsidRPr="006C4E4C" w:rsidRDefault="00423BBC" w:rsidP="00423BBC"/>
    <w:p w:rsidR="00423BBC" w:rsidRPr="006C4E4C" w:rsidRDefault="00023A22" w:rsidP="00423BBC">
      <w:r w:rsidRPr="00023A22">
        <w:rPr>
          <w:highlight w:val="yellow"/>
        </w:rPr>
        <w:t>Nom du territoire</w:t>
      </w:r>
    </w:p>
    <w:p w:rsidR="00423BBC" w:rsidRPr="006C4E4C" w:rsidRDefault="00423BBC" w:rsidP="00423BBC"/>
    <w:p w:rsidR="00A16128" w:rsidRDefault="00A16128" w:rsidP="00A16128">
      <w:bookmarkStart w:id="0" w:name="_Toc265514865"/>
      <w:bookmarkStart w:id="1" w:name="_Toc265603680"/>
      <w:bookmarkStart w:id="2" w:name="_Toc265846606"/>
      <w:bookmarkStart w:id="3" w:name="_Toc267669273"/>
      <w:bookmarkStart w:id="4" w:name="_Toc267676170"/>
      <w:bookmarkStart w:id="5" w:name="_Toc273448900"/>
      <w:bookmarkStart w:id="6" w:name="_Toc276031261"/>
      <w:bookmarkStart w:id="7" w:name="_Toc277093694"/>
      <w:bookmarkStart w:id="8" w:name="_Toc362007778"/>
    </w:p>
    <w:p w:rsidR="001B0289" w:rsidRDefault="001B0289" w:rsidP="00A16128"/>
    <w:p w:rsidR="001B0289" w:rsidRDefault="001B0289" w:rsidP="00A16128"/>
    <w:p w:rsidR="001B0289" w:rsidRDefault="001B0289" w:rsidP="00A16128"/>
    <w:p w:rsidR="001B0289" w:rsidRDefault="001B0289" w:rsidP="00A16128"/>
    <w:p w:rsidR="001B0289" w:rsidRDefault="001B0289" w:rsidP="00A16128"/>
    <w:p w:rsidR="001B0289" w:rsidRDefault="001B0289" w:rsidP="00A16128"/>
    <w:p w:rsidR="001B0289" w:rsidRDefault="001B0289" w:rsidP="00A16128"/>
    <w:p w:rsidR="001B0289" w:rsidRDefault="001B0289" w:rsidP="00A16128"/>
    <w:p w:rsidR="001B0289" w:rsidRDefault="001B0289" w:rsidP="00A16128"/>
    <w:p w:rsidR="001B0289" w:rsidRDefault="001B0289" w:rsidP="00A16128"/>
    <w:p w:rsidR="001B0289" w:rsidRDefault="001B0289" w:rsidP="00A16128"/>
    <w:p w:rsidR="001B0289" w:rsidRDefault="001B0289" w:rsidP="00A16128"/>
    <w:p w:rsidR="001B0289" w:rsidRDefault="001B0289" w:rsidP="00A16128"/>
    <w:p w:rsidR="001B0289" w:rsidRPr="006C4E4C" w:rsidRDefault="001B0289" w:rsidP="00A16128"/>
    <w:p w:rsidR="00A16128" w:rsidRPr="006C4E4C" w:rsidRDefault="00A16128" w:rsidP="00A16128"/>
    <w:tbl>
      <w:tblPr>
        <w:tblStyle w:val="Grilledutableau"/>
        <w:tblW w:w="9497" w:type="dxa"/>
        <w:tblInd w:w="250" w:type="dxa"/>
        <w:tblLook w:val="04A0" w:firstRow="1" w:lastRow="0" w:firstColumn="1" w:lastColumn="0" w:noHBand="0" w:noVBand="1"/>
      </w:tblPr>
      <w:tblGrid>
        <w:gridCol w:w="1559"/>
        <w:gridCol w:w="1843"/>
        <w:gridCol w:w="6095"/>
      </w:tblGrid>
      <w:tr w:rsidR="001B0289" w:rsidTr="001B0289">
        <w:tc>
          <w:tcPr>
            <w:tcW w:w="1559" w:type="dxa"/>
          </w:tcPr>
          <w:p w:rsidR="001B0289" w:rsidRDefault="001B0289" w:rsidP="00A16128">
            <w:r>
              <w:t>N° Version</w:t>
            </w:r>
          </w:p>
        </w:tc>
        <w:tc>
          <w:tcPr>
            <w:tcW w:w="1843" w:type="dxa"/>
          </w:tcPr>
          <w:p w:rsidR="001B0289" w:rsidRDefault="001B0289" w:rsidP="00A16128">
            <w:r>
              <w:t>Date</w:t>
            </w:r>
          </w:p>
        </w:tc>
        <w:tc>
          <w:tcPr>
            <w:tcW w:w="6095" w:type="dxa"/>
          </w:tcPr>
          <w:p w:rsidR="001B0289" w:rsidRDefault="00023A22" w:rsidP="00A16128">
            <w:r>
              <w:t xml:space="preserve">Objet et </w:t>
            </w:r>
            <w:r w:rsidR="001B0289">
              <w:t xml:space="preserve">Nom </w:t>
            </w:r>
            <w:r w:rsidR="00D77509">
              <w:t xml:space="preserve">du </w:t>
            </w:r>
            <w:r w:rsidR="001B0289">
              <w:t>dernier contributeur</w:t>
            </w:r>
          </w:p>
        </w:tc>
      </w:tr>
      <w:tr w:rsidR="001B0289" w:rsidTr="001B0289">
        <w:tc>
          <w:tcPr>
            <w:tcW w:w="1559" w:type="dxa"/>
          </w:tcPr>
          <w:p w:rsidR="001B0289" w:rsidRDefault="001B0289" w:rsidP="00A16128"/>
        </w:tc>
        <w:tc>
          <w:tcPr>
            <w:tcW w:w="1843" w:type="dxa"/>
          </w:tcPr>
          <w:p w:rsidR="001B0289" w:rsidRDefault="001B0289" w:rsidP="00A16128"/>
        </w:tc>
        <w:tc>
          <w:tcPr>
            <w:tcW w:w="6095" w:type="dxa"/>
          </w:tcPr>
          <w:p w:rsidR="001B0289" w:rsidRDefault="001B0289" w:rsidP="00A16128"/>
        </w:tc>
      </w:tr>
      <w:tr w:rsidR="001B0289" w:rsidTr="001B0289">
        <w:tc>
          <w:tcPr>
            <w:tcW w:w="1559" w:type="dxa"/>
          </w:tcPr>
          <w:p w:rsidR="001B0289" w:rsidRDefault="001B0289" w:rsidP="00A16128"/>
        </w:tc>
        <w:tc>
          <w:tcPr>
            <w:tcW w:w="1843" w:type="dxa"/>
          </w:tcPr>
          <w:p w:rsidR="001B0289" w:rsidRDefault="001B0289" w:rsidP="00A16128"/>
        </w:tc>
        <w:tc>
          <w:tcPr>
            <w:tcW w:w="6095" w:type="dxa"/>
          </w:tcPr>
          <w:p w:rsidR="001B0289" w:rsidRDefault="001B0289" w:rsidP="00A16128"/>
        </w:tc>
      </w:tr>
      <w:tr w:rsidR="00D77509" w:rsidTr="001B0289">
        <w:tc>
          <w:tcPr>
            <w:tcW w:w="1559" w:type="dxa"/>
          </w:tcPr>
          <w:p w:rsidR="00D77509" w:rsidRDefault="00D77509" w:rsidP="00A16128"/>
        </w:tc>
        <w:tc>
          <w:tcPr>
            <w:tcW w:w="1843" w:type="dxa"/>
          </w:tcPr>
          <w:p w:rsidR="00D77509" w:rsidRDefault="00D77509" w:rsidP="00A16128"/>
        </w:tc>
        <w:tc>
          <w:tcPr>
            <w:tcW w:w="6095" w:type="dxa"/>
          </w:tcPr>
          <w:p w:rsidR="00D77509" w:rsidRDefault="00D77509" w:rsidP="00A16128"/>
        </w:tc>
      </w:tr>
      <w:tr w:rsidR="00D77509" w:rsidTr="001B0289">
        <w:tc>
          <w:tcPr>
            <w:tcW w:w="1559" w:type="dxa"/>
          </w:tcPr>
          <w:p w:rsidR="00D77509" w:rsidRDefault="00D77509" w:rsidP="00A16128"/>
        </w:tc>
        <w:tc>
          <w:tcPr>
            <w:tcW w:w="1843" w:type="dxa"/>
          </w:tcPr>
          <w:p w:rsidR="00D77509" w:rsidRDefault="00D77509" w:rsidP="00A16128"/>
        </w:tc>
        <w:tc>
          <w:tcPr>
            <w:tcW w:w="6095" w:type="dxa"/>
          </w:tcPr>
          <w:p w:rsidR="00D77509" w:rsidRDefault="00D77509" w:rsidP="00A16128"/>
        </w:tc>
      </w:tr>
      <w:tr w:rsidR="00D77509" w:rsidTr="001B0289">
        <w:tc>
          <w:tcPr>
            <w:tcW w:w="1559" w:type="dxa"/>
          </w:tcPr>
          <w:p w:rsidR="00D77509" w:rsidRDefault="00D77509" w:rsidP="00A16128"/>
        </w:tc>
        <w:tc>
          <w:tcPr>
            <w:tcW w:w="1843" w:type="dxa"/>
          </w:tcPr>
          <w:p w:rsidR="00D77509" w:rsidRDefault="00D77509" w:rsidP="00A16128"/>
        </w:tc>
        <w:tc>
          <w:tcPr>
            <w:tcW w:w="6095" w:type="dxa"/>
          </w:tcPr>
          <w:p w:rsidR="00D77509" w:rsidRDefault="00D77509" w:rsidP="00A16128"/>
        </w:tc>
      </w:tr>
      <w:tr w:rsidR="001B0289" w:rsidTr="001B0289">
        <w:tc>
          <w:tcPr>
            <w:tcW w:w="1559" w:type="dxa"/>
          </w:tcPr>
          <w:p w:rsidR="001B0289" w:rsidRDefault="001B0289" w:rsidP="00A16128"/>
        </w:tc>
        <w:tc>
          <w:tcPr>
            <w:tcW w:w="1843" w:type="dxa"/>
          </w:tcPr>
          <w:p w:rsidR="001B0289" w:rsidRDefault="001B0289" w:rsidP="00A16128"/>
        </w:tc>
        <w:tc>
          <w:tcPr>
            <w:tcW w:w="6095" w:type="dxa"/>
          </w:tcPr>
          <w:p w:rsidR="001B0289" w:rsidRDefault="001B0289" w:rsidP="00A16128"/>
        </w:tc>
      </w:tr>
      <w:tr w:rsidR="001B0289" w:rsidTr="001B0289">
        <w:tc>
          <w:tcPr>
            <w:tcW w:w="1559" w:type="dxa"/>
          </w:tcPr>
          <w:p w:rsidR="001B0289" w:rsidRDefault="001B0289" w:rsidP="00A16128"/>
        </w:tc>
        <w:tc>
          <w:tcPr>
            <w:tcW w:w="1843" w:type="dxa"/>
          </w:tcPr>
          <w:p w:rsidR="001B0289" w:rsidRDefault="001B0289" w:rsidP="00A16128"/>
        </w:tc>
        <w:tc>
          <w:tcPr>
            <w:tcW w:w="6095" w:type="dxa"/>
          </w:tcPr>
          <w:p w:rsidR="001B0289" w:rsidRDefault="001B0289" w:rsidP="00A16128"/>
        </w:tc>
      </w:tr>
    </w:tbl>
    <w:p w:rsidR="00A16128" w:rsidRPr="006C4E4C" w:rsidRDefault="00A16128" w:rsidP="00A16128"/>
    <w:p w:rsidR="002A00EA" w:rsidRDefault="002A00EA">
      <w:pPr>
        <w:spacing w:line="240" w:lineRule="auto"/>
        <w:jc w:val="left"/>
      </w:pPr>
      <w:r>
        <w:br w:type="page"/>
      </w:r>
    </w:p>
    <w:p w:rsidR="00AB5A78" w:rsidRDefault="00AB5A78" w:rsidP="00AB5A78"/>
    <w:p w:rsidR="00423BBC" w:rsidRPr="00AB5A78" w:rsidRDefault="00423BBC" w:rsidP="00AB5A78">
      <w:pPr>
        <w:rPr>
          <w:b/>
          <w:sz w:val="36"/>
        </w:rPr>
      </w:pPr>
      <w:r w:rsidRPr="00AB5A78">
        <w:rPr>
          <w:b/>
          <w:sz w:val="36"/>
        </w:rPr>
        <w:t>Sommaire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423BBC" w:rsidRDefault="00423BBC" w:rsidP="00423BBC"/>
    <w:p w:rsidR="00AE7AE3" w:rsidRDefault="00AB5A78">
      <w:pPr>
        <w:pStyle w:val="TM1"/>
        <w:rPr>
          <w:rFonts w:eastAsiaTheme="minorEastAsia"/>
          <w:b w:val="0"/>
          <w:bCs w:val="0"/>
          <w:caps w:val="0"/>
          <w:noProof/>
          <w:sz w:val="22"/>
          <w:szCs w:val="22"/>
          <w:lang w:eastAsia="fr-FR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457568047" w:history="1">
        <w:r w:rsidR="00AE7AE3" w:rsidRPr="008940EE">
          <w:rPr>
            <w:rStyle w:val="Lienhypertexte"/>
            <w:noProof/>
          </w:rPr>
          <w:t>Préambule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_Toc457568047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4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48" w:history="1">
        <w:r w:rsidR="00AE7AE3" w:rsidRPr="008940EE">
          <w:rPr>
            <w:rStyle w:val="Lienhypertexte"/>
            <w:noProof/>
          </w:rPr>
          <w:t>Diagnostic validé par le comité de pilotage territorial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_Toc457568048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4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49" w:history="1">
        <w:r w:rsidR="00AE7AE3" w:rsidRPr="008940EE">
          <w:rPr>
            <w:rStyle w:val="Lienhypertexte"/>
            <w:noProof/>
          </w:rPr>
          <w:t>Pilotage du projet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_Toc457568049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4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1"/>
        <w:rPr>
          <w:rFonts w:eastAsiaTheme="minorEastAsia"/>
          <w:b w:val="0"/>
          <w:bCs w:val="0"/>
          <w:caps w:val="0"/>
          <w:noProof/>
          <w:sz w:val="22"/>
          <w:szCs w:val="22"/>
          <w:lang w:eastAsia="fr-FR"/>
        </w:rPr>
      </w:pPr>
      <w:hyperlink w:anchor="_Toc457568050" w:history="1">
        <w:r w:rsidR="00AE7AE3" w:rsidRPr="008940EE">
          <w:rPr>
            <w:rStyle w:val="Lienhypertexte"/>
            <w:noProof/>
          </w:rPr>
          <w:t>ELABORATION DE LA FEUILLE DE ROUTE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_Toc457568050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5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51" w:history="1">
        <w:r w:rsidR="00AE7AE3" w:rsidRPr="008940EE">
          <w:rPr>
            <w:rStyle w:val="Lienhypertexte"/>
            <w:noProof/>
          </w:rPr>
          <w:t>Principes d’élaboration :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_Toc457568051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5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left" w:pos="600"/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52" w:history="1">
        <w:r w:rsidR="00AE7AE3" w:rsidRPr="008940EE">
          <w:rPr>
            <w:rStyle w:val="Lienhypertexte"/>
            <w:rFonts w:ascii="Symbol" w:hAnsi="Symbol"/>
            <w:noProof/>
          </w:rPr>
          <w:t></w:t>
        </w:r>
        <w:r w:rsidR="00AE7AE3">
          <w:rPr>
            <w:rFonts w:eastAsiaTheme="minorEastAsia"/>
            <w:smallCaps w:val="0"/>
            <w:noProof/>
            <w:sz w:val="22"/>
            <w:szCs w:val="22"/>
            <w:lang w:eastAsia="fr-FR"/>
          </w:rPr>
          <w:tab/>
        </w:r>
        <w:r w:rsidR="00AE7AE3" w:rsidRPr="008940EE">
          <w:rPr>
            <w:rStyle w:val="Lienhypertexte"/>
            <w:noProof/>
          </w:rPr>
          <w:t>Démarche retenue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_Toc457568052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5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left" w:pos="600"/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53" w:history="1">
        <w:r w:rsidR="00AE7AE3" w:rsidRPr="008940EE">
          <w:rPr>
            <w:rStyle w:val="Lienhypertexte"/>
            <w:rFonts w:ascii="Symbol" w:hAnsi="Symbol"/>
            <w:noProof/>
          </w:rPr>
          <w:t></w:t>
        </w:r>
        <w:r w:rsidR="00AE7AE3">
          <w:rPr>
            <w:rFonts w:eastAsiaTheme="minorEastAsia"/>
            <w:smallCaps w:val="0"/>
            <w:noProof/>
            <w:sz w:val="22"/>
            <w:szCs w:val="22"/>
            <w:lang w:eastAsia="fr-FR"/>
          </w:rPr>
          <w:tab/>
        </w:r>
        <w:r w:rsidR="00AE7AE3" w:rsidRPr="008940EE">
          <w:rPr>
            <w:rStyle w:val="Lienhypertexte"/>
            <w:noProof/>
          </w:rPr>
          <w:t>Composition du groupe des pilotes d’actions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_Toc457568053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5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left" w:pos="600"/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54" w:history="1">
        <w:r w:rsidR="00AE7AE3" w:rsidRPr="008940EE">
          <w:rPr>
            <w:rStyle w:val="Lienhypertexte"/>
            <w:rFonts w:ascii="Symbol" w:hAnsi="Symbol"/>
            <w:noProof/>
          </w:rPr>
          <w:t></w:t>
        </w:r>
        <w:r w:rsidR="00AE7AE3">
          <w:rPr>
            <w:rFonts w:eastAsiaTheme="minorEastAsia"/>
            <w:smallCaps w:val="0"/>
            <w:noProof/>
            <w:sz w:val="22"/>
            <w:szCs w:val="22"/>
            <w:lang w:eastAsia="fr-FR"/>
          </w:rPr>
          <w:tab/>
        </w:r>
        <w:r w:rsidR="00AE7AE3" w:rsidRPr="008940EE">
          <w:rPr>
            <w:rStyle w:val="Lienhypertexte"/>
            <w:noProof/>
          </w:rPr>
          <w:t>Nombre de réunions et acteurs présents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_Toc457568054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5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left" w:pos="600"/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55" w:history="1">
        <w:r w:rsidR="00AE7AE3" w:rsidRPr="008940EE">
          <w:rPr>
            <w:rStyle w:val="Lienhypertexte"/>
            <w:rFonts w:ascii="Symbol" w:hAnsi="Symbol"/>
            <w:noProof/>
          </w:rPr>
          <w:t></w:t>
        </w:r>
        <w:r w:rsidR="00AE7AE3">
          <w:rPr>
            <w:rFonts w:eastAsiaTheme="minorEastAsia"/>
            <w:smallCaps w:val="0"/>
            <w:noProof/>
            <w:sz w:val="22"/>
            <w:szCs w:val="22"/>
            <w:lang w:eastAsia="fr-FR"/>
          </w:rPr>
          <w:tab/>
        </w:r>
        <w:r w:rsidR="00AE7AE3" w:rsidRPr="008940EE">
          <w:rPr>
            <w:rStyle w:val="Lienhypertexte"/>
            <w:noProof/>
          </w:rPr>
          <w:t>Modalité de passage des pistes de travail du diagnostic au plan d’actions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_Toc457568055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5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left" w:pos="600"/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56" w:history="1">
        <w:r w:rsidR="00AE7AE3" w:rsidRPr="008940EE">
          <w:rPr>
            <w:rStyle w:val="Lienhypertexte"/>
            <w:rFonts w:ascii="Symbol" w:hAnsi="Symbol"/>
            <w:noProof/>
          </w:rPr>
          <w:t></w:t>
        </w:r>
        <w:r w:rsidR="00AE7AE3">
          <w:rPr>
            <w:rFonts w:eastAsiaTheme="minorEastAsia"/>
            <w:smallCaps w:val="0"/>
            <w:noProof/>
            <w:sz w:val="22"/>
            <w:szCs w:val="22"/>
            <w:lang w:eastAsia="fr-FR"/>
          </w:rPr>
          <w:tab/>
        </w:r>
        <w:r w:rsidR="00AE7AE3" w:rsidRPr="008940EE">
          <w:rPr>
            <w:rStyle w:val="Lienhypertexte"/>
            <w:noProof/>
          </w:rPr>
          <w:t>Critères de priorisation des actions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_Toc457568056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5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57" w:history="1">
        <w:r w:rsidR="00AE7AE3" w:rsidRPr="008940EE">
          <w:rPr>
            <w:rStyle w:val="Lienhypertexte"/>
            <w:noProof/>
          </w:rPr>
          <w:t>Les documents de la feuille de route :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_Toc457568057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5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left" w:pos="600"/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58" w:history="1">
        <w:r w:rsidR="00AE7AE3" w:rsidRPr="008940EE">
          <w:rPr>
            <w:rStyle w:val="Lienhypertexte"/>
            <w:rFonts w:ascii="Symbol" w:hAnsi="Symbol"/>
            <w:noProof/>
          </w:rPr>
          <w:t></w:t>
        </w:r>
        <w:r w:rsidR="00AE7AE3">
          <w:rPr>
            <w:rFonts w:eastAsiaTheme="minorEastAsia"/>
            <w:smallCaps w:val="0"/>
            <w:noProof/>
            <w:sz w:val="22"/>
            <w:szCs w:val="22"/>
            <w:lang w:eastAsia="fr-FR"/>
          </w:rPr>
          <w:tab/>
        </w:r>
        <w:r w:rsidR="00AE7AE3" w:rsidRPr="008940EE">
          <w:rPr>
            <w:rStyle w:val="Lienhypertexte"/>
            <w:noProof/>
          </w:rPr>
          <w:t>Le rappel des orientations stratégiques validées par le COPIL, lors de l’élaboration de la feuille de route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_Toc457568058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5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left" w:pos="600"/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59" w:history="1">
        <w:r w:rsidR="00AE7AE3" w:rsidRPr="008940EE">
          <w:rPr>
            <w:rStyle w:val="Lienhypertexte"/>
            <w:rFonts w:ascii="Symbol" w:hAnsi="Symbol"/>
            <w:noProof/>
          </w:rPr>
          <w:t></w:t>
        </w:r>
        <w:r w:rsidR="00AE7AE3">
          <w:rPr>
            <w:rFonts w:eastAsiaTheme="minorEastAsia"/>
            <w:smallCaps w:val="0"/>
            <w:noProof/>
            <w:sz w:val="22"/>
            <w:szCs w:val="22"/>
            <w:lang w:eastAsia="fr-FR"/>
          </w:rPr>
          <w:tab/>
        </w:r>
        <w:r w:rsidR="00AE7AE3" w:rsidRPr="008940EE">
          <w:rPr>
            <w:rStyle w:val="Lienhypertexte"/>
            <w:noProof/>
          </w:rPr>
          <w:t>Les objectifs visés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_Toc457568059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5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left" w:pos="600"/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60" w:history="1">
        <w:r w:rsidR="00AE7AE3" w:rsidRPr="008940EE">
          <w:rPr>
            <w:rStyle w:val="Lienhypertexte"/>
            <w:rFonts w:ascii="Symbol" w:hAnsi="Symbol"/>
            <w:noProof/>
          </w:rPr>
          <w:t></w:t>
        </w:r>
        <w:r w:rsidR="00AE7AE3">
          <w:rPr>
            <w:rFonts w:eastAsiaTheme="minorEastAsia"/>
            <w:smallCaps w:val="0"/>
            <w:noProof/>
            <w:sz w:val="22"/>
            <w:szCs w:val="22"/>
            <w:lang w:eastAsia="fr-FR"/>
          </w:rPr>
          <w:tab/>
        </w:r>
        <w:r w:rsidR="00AE7AE3" w:rsidRPr="008940EE">
          <w:rPr>
            <w:rStyle w:val="Lienhypertexte"/>
            <w:noProof/>
          </w:rPr>
          <w:t>Les thématiques prépondérantes issues  du croisement et de l’analyse des différentes pistes d’actions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_Toc457568060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5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left" w:pos="600"/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61" w:history="1">
        <w:r w:rsidR="00AE7AE3" w:rsidRPr="008940EE">
          <w:rPr>
            <w:rStyle w:val="Lienhypertexte"/>
            <w:rFonts w:ascii="Symbol" w:hAnsi="Symbol"/>
            <w:noProof/>
          </w:rPr>
          <w:t></w:t>
        </w:r>
        <w:r w:rsidR="00AE7AE3">
          <w:rPr>
            <w:rFonts w:eastAsiaTheme="minorEastAsia"/>
            <w:smallCaps w:val="0"/>
            <w:noProof/>
            <w:sz w:val="22"/>
            <w:szCs w:val="22"/>
            <w:lang w:eastAsia="fr-FR"/>
          </w:rPr>
          <w:tab/>
        </w:r>
        <w:r w:rsidR="00AE7AE3" w:rsidRPr="008940EE">
          <w:rPr>
            <w:rStyle w:val="Lienhypertexte"/>
            <w:noProof/>
          </w:rPr>
          <w:t>Les objectifs opérationnels pour chaque thématique Le plan d’actions classé par priorité court terme, moyen et long terme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_Toc457568061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5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left" w:pos="600"/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62" w:history="1">
        <w:r w:rsidR="00AE7AE3" w:rsidRPr="008940EE">
          <w:rPr>
            <w:rStyle w:val="Lienhypertexte"/>
            <w:rFonts w:ascii="Symbol" w:hAnsi="Symbol"/>
            <w:noProof/>
          </w:rPr>
          <w:t></w:t>
        </w:r>
        <w:r w:rsidR="00AE7AE3">
          <w:rPr>
            <w:rFonts w:eastAsiaTheme="minorEastAsia"/>
            <w:smallCaps w:val="0"/>
            <w:noProof/>
            <w:sz w:val="22"/>
            <w:szCs w:val="22"/>
            <w:lang w:eastAsia="fr-FR"/>
          </w:rPr>
          <w:tab/>
        </w:r>
        <w:r w:rsidR="00AE7AE3" w:rsidRPr="008940EE">
          <w:rPr>
            <w:rStyle w:val="Lienhypertexte"/>
            <w:noProof/>
          </w:rPr>
          <w:t>Les fiches-actions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_Toc457568062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5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left" w:pos="600"/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63" w:history="1">
        <w:r w:rsidR="00AE7AE3" w:rsidRPr="008940EE">
          <w:rPr>
            <w:rStyle w:val="Lienhypertexte"/>
            <w:rFonts w:ascii="Symbol" w:hAnsi="Symbol"/>
            <w:noProof/>
          </w:rPr>
          <w:t></w:t>
        </w:r>
        <w:r w:rsidR="00AE7AE3">
          <w:rPr>
            <w:rFonts w:eastAsiaTheme="minorEastAsia"/>
            <w:smallCaps w:val="0"/>
            <w:noProof/>
            <w:sz w:val="22"/>
            <w:szCs w:val="22"/>
            <w:lang w:eastAsia="fr-FR"/>
          </w:rPr>
          <w:tab/>
        </w:r>
        <w:r w:rsidR="00AE7AE3" w:rsidRPr="008940EE">
          <w:rPr>
            <w:rStyle w:val="Lienhypertexte"/>
            <w:noProof/>
          </w:rPr>
          <w:t>Le tableau des financements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_Toc457568063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5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64" w:history="1">
        <w:r w:rsidR="00AE7AE3" w:rsidRPr="008940EE">
          <w:rPr>
            <w:rStyle w:val="Lienhypertexte"/>
            <w:noProof/>
          </w:rPr>
          <w:t>Validation du plan d’actions :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_Toc457568064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5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left" w:pos="600"/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65" w:history="1">
        <w:r w:rsidR="00AE7AE3" w:rsidRPr="008940EE">
          <w:rPr>
            <w:rStyle w:val="Lienhypertexte"/>
            <w:rFonts w:ascii="Symbol" w:hAnsi="Symbol"/>
            <w:noProof/>
          </w:rPr>
          <w:t></w:t>
        </w:r>
        <w:r w:rsidR="00AE7AE3">
          <w:rPr>
            <w:rFonts w:eastAsiaTheme="minorEastAsia"/>
            <w:smallCaps w:val="0"/>
            <w:noProof/>
            <w:sz w:val="22"/>
            <w:szCs w:val="22"/>
            <w:lang w:eastAsia="fr-FR"/>
          </w:rPr>
          <w:tab/>
        </w:r>
        <w:r w:rsidR="00AE7AE3" w:rsidRPr="008940EE">
          <w:rPr>
            <w:rStyle w:val="Lienhypertexte"/>
            <w:noProof/>
          </w:rPr>
          <w:t>La gouvernance et le pilotage du suivi  du plan d’actions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_Toc457568065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5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left" w:pos="600"/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66" w:history="1">
        <w:r w:rsidR="00AE7AE3" w:rsidRPr="008940EE">
          <w:rPr>
            <w:rStyle w:val="Lienhypertexte"/>
            <w:rFonts w:ascii="Symbol" w:hAnsi="Symbol"/>
            <w:noProof/>
          </w:rPr>
          <w:t></w:t>
        </w:r>
        <w:r w:rsidR="00AE7AE3">
          <w:rPr>
            <w:rFonts w:eastAsiaTheme="minorEastAsia"/>
            <w:smallCaps w:val="0"/>
            <w:noProof/>
            <w:sz w:val="22"/>
            <w:szCs w:val="22"/>
            <w:lang w:eastAsia="fr-FR"/>
          </w:rPr>
          <w:tab/>
        </w:r>
        <w:r w:rsidR="00AE7AE3" w:rsidRPr="008940EE">
          <w:rPr>
            <w:rStyle w:val="Lienhypertexte"/>
            <w:noProof/>
          </w:rPr>
          <w:t>Désignations des pilotes de la mise en œuvre de la feuille de route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_Toc457568066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5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left" w:pos="600"/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67" w:history="1">
        <w:r w:rsidR="00AE7AE3" w:rsidRPr="008940EE">
          <w:rPr>
            <w:rStyle w:val="Lienhypertexte"/>
            <w:rFonts w:ascii="Symbol" w:hAnsi="Symbol"/>
            <w:noProof/>
          </w:rPr>
          <w:t></w:t>
        </w:r>
        <w:r w:rsidR="00AE7AE3">
          <w:rPr>
            <w:rFonts w:eastAsiaTheme="minorEastAsia"/>
            <w:smallCaps w:val="0"/>
            <w:noProof/>
            <w:sz w:val="22"/>
            <w:szCs w:val="22"/>
            <w:lang w:eastAsia="fr-FR"/>
          </w:rPr>
          <w:tab/>
        </w:r>
        <w:r w:rsidR="00AE7AE3" w:rsidRPr="008940EE">
          <w:rPr>
            <w:rStyle w:val="Lienhypertexte"/>
            <w:noProof/>
          </w:rPr>
          <w:t>La lettre d’engagement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_Toc457568067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5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left" w:pos="600"/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68" w:history="1">
        <w:r w:rsidR="00AE7AE3" w:rsidRPr="008940EE">
          <w:rPr>
            <w:rStyle w:val="Lienhypertexte"/>
            <w:rFonts w:ascii="Symbol" w:hAnsi="Symbol"/>
            <w:noProof/>
          </w:rPr>
          <w:t></w:t>
        </w:r>
        <w:r w:rsidR="00AE7AE3">
          <w:rPr>
            <w:rFonts w:eastAsiaTheme="minorEastAsia"/>
            <w:smallCaps w:val="0"/>
            <w:noProof/>
            <w:sz w:val="22"/>
            <w:szCs w:val="22"/>
            <w:lang w:eastAsia="fr-FR"/>
          </w:rPr>
          <w:tab/>
        </w:r>
        <w:r w:rsidR="00AE7AE3" w:rsidRPr="008940EE">
          <w:rPr>
            <w:rStyle w:val="Lienhypertexte"/>
            <w:noProof/>
          </w:rPr>
          <w:t>Plan De Communication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_Toc457568068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5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1"/>
        <w:rPr>
          <w:rFonts w:eastAsiaTheme="minorEastAsia"/>
          <w:b w:val="0"/>
          <w:bCs w:val="0"/>
          <w:caps w:val="0"/>
          <w:noProof/>
          <w:sz w:val="22"/>
          <w:szCs w:val="22"/>
          <w:lang w:eastAsia="fr-FR"/>
        </w:rPr>
      </w:pPr>
      <w:hyperlink w:anchor="_Toc457568069" w:history="1">
        <w:r w:rsidR="00AE7AE3" w:rsidRPr="008940EE">
          <w:rPr>
            <w:rStyle w:val="Lienhypertexte"/>
            <w:noProof/>
          </w:rPr>
          <w:t>Suite des travaux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_Toc457568069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6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70" w:history="1">
        <w:r w:rsidR="00AE7AE3" w:rsidRPr="008940EE">
          <w:rPr>
            <w:rStyle w:val="Lienhypertexte"/>
            <w:noProof/>
          </w:rPr>
          <w:t>Gouvernance du suivi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_Toc457568070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6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71" w:history="1">
        <w:r w:rsidR="00AE7AE3" w:rsidRPr="008940EE">
          <w:rPr>
            <w:rStyle w:val="Lienhypertexte"/>
            <w:noProof/>
          </w:rPr>
          <w:t>Lettre de mission pour les pilotes d’action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_Toc457568071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6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72" w:history="1">
        <w:r w:rsidR="00AE7AE3" w:rsidRPr="008940EE">
          <w:rPr>
            <w:rStyle w:val="Lienhypertexte"/>
            <w:noProof/>
          </w:rPr>
          <w:t>Constitution des groupes de travail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_Toc457568072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6</w:t>
        </w:r>
        <w:r w:rsidR="00AE7AE3">
          <w:rPr>
            <w:noProof/>
            <w:webHidden/>
          </w:rPr>
          <w:fldChar w:fldCharType="end"/>
        </w:r>
      </w:hyperlink>
    </w:p>
    <w:p w:rsidR="00AE7AE3" w:rsidRDefault="000D2962">
      <w:pPr>
        <w:pStyle w:val="TM2"/>
        <w:tabs>
          <w:tab w:val="right" w:leader="dot" w:pos="9618"/>
        </w:tabs>
        <w:rPr>
          <w:rFonts w:eastAsiaTheme="minorEastAsia"/>
          <w:smallCaps w:val="0"/>
          <w:noProof/>
          <w:sz w:val="22"/>
          <w:szCs w:val="22"/>
          <w:lang w:eastAsia="fr-FR"/>
        </w:rPr>
      </w:pPr>
      <w:hyperlink w:anchor="_Toc457568073" w:history="1">
        <w:r w:rsidR="00AE7AE3" w:rsidRPr="008940EE">
          <w:rPr>
            <w:rStyle w:val="Lienhypertexte"/>
            <w:noProof/>
          </w:rPr>
          <w:t>Calendrier des réunions</w:t>
        </w:r>
        <w:r w:rsidR="00AE7AE3">
          <w:rPr>
            <w:noProof/>
            <w:webHidden/>
          </w:rPr>
          <w:tab/>
        </w:r>
        <w:r w:rsidR="00AE7AE3">
          <w:rPr>
            <w:noProof/>
            <w:webHidden/>
          </w:rPr>
          <w:fldChar w:fldCharType="begin"/>
        </w:r>
        <w:r w:rsidR="00AE7AE3">
          <w:rPr>
            <w:noProof/>
            <w:webHidden/>
          </w:rPr>
          <w:instrText xml:space="preserve"> PAGEREF _Toc457568073 \h </w:instrText>
        </w:r>
        <w:r w:rsidR="00AE7AE3">
          <w:rPr>
            <w:noProof/>
            <w:webHidden/>
          </w:rPr>
        </w:r>
        <w:r w:rsidR="00AE7AE3">
          <w:rPr>
            <w:noProof/>
            <w:webHidden/>
          </w:rPr>
          <w:fldChar w:fldCharType="separate"/>
        </w:r>
        <w:r w:rsidR="00AE7AE3">
          <w:rPr>
            <w:noProof/>
            <w:webHidden/>
          </w:rPr>
          <w:t>6</w:t>
        </w:r>
        <w:r w:rsidR="00AE7AE3">
          <w:rPr>
            <w:noProof/>
            <w:webHidden/>
          </w:rPr>
          <w:fldChar w:fldCharType="end"/>
        </w:r>
      </w:hyperlink>
    </w:p>
    <w:p w:rsidR="001E7370" w:rsidRPr="008C7C51" w:rsidRDefault="00AB5A78" w:rsidP="00F802F1">
      <w:r>
        <w:fldChar w:fldCharType="end"/>
      </w:r>
    </w:p>
    <w:p w:rsidR="00836B78" w:rsidRDefault="00836B78" w:rsidP="00206B86">
      <w:pPr>
        <w:spacing w:line="240" w:lineRule="auto"/>
      </w:pPr>
      <w:r>
        <w:br w:type="page"/>
      </w:r>
    </w:p>
    <w:p w:rsidR="00836B78" w:rsidRDefault="00836B78" w:rsidP="00836B78"/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9481"/>
      </w:tblGrid>
      <w:tr w:rsidR="00836B78" w:rsidTr="00836B78">
        <w:tc>
          <w:tcPr>
            <w:tcW w:w="10060" w:type="dxa"/>
          </w:tcPr>
          <w:p w:rsidR="00836B78" w:rsidRDefault="00836B78" w:rsidP="00836B78">
            <w:pPr>
              <w:jc w:val="center"/>
              <w:rPr>
                <w:b/>
                <w:sz w:val="22"/>
              </w:rPr>
            </w:pPr>
          </w:p>
          <w:p w:rsidR="00836B78" w:rsidRPr="00836B78" w:rsidRDefault="00836B78" w:rsidP="00836B78">
            <w:pPr>
              <w:jc w:val="center"/>
              <w:rPr>
                <w:b/>
                <w:sz w:val="24"/>
              </w:rPr>
            </w:pPr>
            <w:r w:rsidRPr="00836B78">
              <w:rPr>
                <w:b/>
                <w:sz w:val="24"/>
              </w:rPr>
              <w:t>PRESENTATION DU DOCUMENT</w:t>
            </w:r>
          </w:p>
          <w:p w:rsidR="00836B78" w:rsidRDefault="00836B78" w:rsidP="00836B78"/>
          <w:p w:rsidR="00836B78" w:rsidRDefault="00836B78" w:rsidP="0091754C">
            <w:pPr>
              <w:pStyle w:val="Titre3"/>
            </w:pPr>
            <w:bookmarkStart w:id="9" w:name="_Toc456876651"/>
            <w:r>
              <w:t>Enjeux</w:t>
            </w:r>
            <w:bookmarkEnd w:id="9"/>
          </w:p>
          <w:p w:rsidR="005D321F" w:rsidRDefault="005D321F" w:rsidP="005D321F">
            <w:r>
              <w:t>L’enjeu-clé de cette phase de construction de la feuille de route est la transformation des propositions des pistes d</w:t>
            </w:r>
            <w:r w:rsidR="00EB7ADD">
              <w:t xml:space="preserve">e travail issues du diagnostic partagé en </w:t>
            </w:r>
            <w:r>
              <w:t>actions réalisables  qui permettent de transformer durablement les conditions de prises en charge des personnes atteintes de troubles psychiques chroniques.</w:t>
            </w:r>
          </w:p>
          <w:p w:rsidR="00836B78" w:rsidRDefault="00836B78" w:rsidP="0091754C">
            <w:pPr>
              <w:pStyle w:val="Titre3"/>
            </w:pPr>
            <w:bookmarkStart w:id="10" w:name="_Toc456876652"/>
            <w:r>
              <w:t>Moyens</w:t>
            </w:r>
            <w:bookmarkEnd w:id="10"/>
          </w:p>
          <w:p w:rsidR="00EB7ADD" w:rsidRDefault="00EB7ADD" w:rsidP="00EB7ADD">
            <w:r>
              <w:t>La feuille de route est une résultante du diagnostic partagé. Cela implique un reclassement, une sélection des pistes de travail issues du diagnostic en grandes thématiques, orientations et fiches-action.</w:t>
            </w:r>
          </w:p>
          <w:p w:rsidR="00EB7ADD" w:rsidRPr="00EB7ADD" w:rsidRDefault="00EB7ADD" w:rsidP="00EB7ADD">
            <w:r>
              <w:t>Elle comprend le plan d’actions, les fiches actions, le tableau de financement et un échéancier de mise en œuvre.</w:t>
            </w:r>
          </w:p>
          <w:p w:rsidR="00836B78" w:rsidRDefault="00836B78" w:rsidP="0091754C">
            <w:pPr>
              <w:pStyle w:val="Titre3"/>
            </w:pPr>
            <w:bookmarkStart w:id="11" w:name="_Toc456876653"/>
            <w:r>
              <w:t>Acteurs concernés</w:t>
            </w:r>
            <w:bookmarkEnd w:id="11"/>
          </w:p>
          <w:p w:rsidR="00836B78" w:rsidRDefault="00836B78" w:rsidP="00836B78">
            <w:r>
              <w:t>.</w:t>
            </w:r>
            <w:r w:rsidR="00EB7ADD">
              <w:t>Le chef de projet élabore le document</w:t>
            </w:r>
          </w:p>
          <w:p w:rsidR="00836B78" w:rsidRDefault="00836B78" w:rsidP="0091754C">
            <w:pPr>
              <w:pStyle w:val="Titre3"/>
            </w:pPr>
            <w:bookmarkStart w:id="12" w:name="_Toc456876654"/>
            <w:r>
              <w:t>Facteurs clés de succès</w:t>
            </w:r>
            <w:bookmarkEnd w:id="12"/>
          </w:p>
          <w:p w:rsidR="007A6F95" w:rsidRDefault="007A6F95" w:rsidP="00836B78">
            <w:r>
              <w:t>L’implication des acteurs, tant au plan des pilotes d’action que de leurs institutions.</w:t>
            </w:r>
          </w:p>
          <w:p w:rsidR="007A6F95" w:rsidRDefault="007A6F95" w:rsidP="00836B78">
            <w:r>
              <w:t>Le réalisme des actions et des objectifs à atteindre.</w:t>
            </w:r>
          </w:p>
          <w:p w:rsidR="00836B78" w:rsidRDefault="00836B78" w:rsidP="0091754C">
            <w:pPr>
              <w:pStyle w:val="Titre3"/>
            </w:pPr>
            <w:bookmarkStart w:id="13" w:name="_Toc456876655"/>
            <w:r>
              <w:t>Fiches associées</w:t>
            </w:r>
            <w:bookmarkEnd w:id="13"/>
          </w:p>
          <w:p w:rsidR="00A65E8A" w:rsidRDefault="00A65E8A" w:rsidP="00A65E8A">
            <w:pPr>
              <w:pStyle w:val="Listepuces"/>
              <w:numPr>
                <w:ilvl w:val="0"/>
                <w:numId w:val="33"/>
              </w:numPr>
              <w:spacing w:line="240" w:lineRule="auto"/>
              <w:ind w:left="714" w:hanging="357"/>
              <w:rPr>
                <w:color w:val="6699FF"/>
              </w:rPr>
            </w:pPr>
            <w:r>
              <w:rPr>
                <w:color w:val="6699FF"/>
              </w:rPr>
              <w:t>Fiche 10 : l’animation des séances de travail</w:t>
            </w:r>
          </w:p>
          <w:p w:rsidR="000D2962" w:rsidRDefault="00A65E8A" w:rsidP="000D2962">
            <w:pPr>
              <w:pStyle w:val="Listepuces"/>
              <w:numPr>
                <w:ilvl w:val="0"/>
                <w:numId w:val="33"/>
              </w:numPr>
              <w:spacing w:line="240" w:lineRule="auto"/>
              <w:ind w:left="714" w:hanging="357"/>
              <w:rPr>
                <w:color w:val="6699FF"/>
              </w:rPr>
            </w:pPr>
            <w:r>
              <w:rPr>
                <w:color w:val="6699FF"/>
              </w:rPr>
              <w:t>Document-type 3 : la trame de feuille de route</w:t>
            </w:r>
            <w:r w:rsidR="000D2962">
              <w:rPr>
                <w:color w:val="6699FF"/>
              </w:rPr>
              <w:t xml:space="preserve"> </w:t>
            </w:r>
          </w:p>
          <w:p w:rsidR="000D2962" w:rsidRDefault="000D2962" w:rsidP="000D2962">
            <w:pPr>
              <w:pStyle w:val="Listepuces"/>
              <w:numPr>
                <w:ilvl w:val="0"/>
                <w:numId w:val="33"/>
              </w:numPr>
              <w:spacing w:line="240" w:lineRule="auto"/>
              <w:ind w:left="714" w:hanging="357"/>
              <w:rPr>
                <w:color w:val="6699FF"/>
              </w:rPr>
            </w:pPr>
            <w:r>
              <w:rPr>
                <w:color w:val="6699FF"/>
              </w:rPr>
              <w:t>Le t</w:t>
            </w:r>
            <w:r w:rsidRPr="00035D22">
              <w:rPr>
                <w:color w:val="6699FF"/>
              </w:rPr>
              <w:t>ableau de synthèse du plan d’action</w:t>
            </w:r>
            <w:r>
              <w:rPr>
                <w:color w:val="6699FF"/>
              </w:rPr>
              <w:t>s</w:t>
            </w:r>
          </w:p>
          <w:p w:rsidR="000D2962" w:rsidRDefault="000D2962" w:rsidP="000D2962">
            <w:pPr>
              <w:pStyle w:val="Listepuces"/>
              <w:numPr>
                <w:ilvl w:val="0"/>
                <w:numId w:val="33"/>
              </w:numPr>
              <w:spacing w:line="240" w:lineRule="auto"/>
              <w:ind w:left="714" w:hanging="357"/>
              <w:rPr>
                <w:color w:val="6699FF"/>
              </w:rPr>
            </w:pPr>
            <w:r>
              <w:rPr>
                <w:color w:val="6699FF"/>
              </w:rPr>
              <w:t xml:space="preserve">Le tableau de synthèse </w:t>
            </w:r>
            <w:r>
              <w:rPr>
                <w:color w:val="6699FF"/>
              </w:rPr>
              <w:t>des crédits mobilisés</w:t>
            </w:r>
          </w:p>
          <w:p w:rsidR="00A65E8A" w:rsidRDefault="00A65E8A" w:rsidP="00A65E8A">
            <w:pPr>
              <w:pStyle w:val="Listepuces"/>
              <w:numPr>
                <w:ilvl w:val="0"/>
                <w:numId w:val="33"/>
              </w:numPr>
              <w:spacing w:line="240" w:lineRule="auto"/>
              <w:ind w:left="714" w:hanging="357"/>
              <w:rPr>
                <w:color w:val="6699FF"/>
              </w:rPr>
            </w:pPr>
            <w:r>
              <w:rPr>
                <w:color w:val="6699FF"/>
              </w:rPr>
              <w:t xml:space="preserve">Support 3 : </w:t>
            </w:r>
            <w:r w:rsidR="000D2962">
              <w:rPr>
                <w:color w:val="6699FF"/>
              </w:rPr>
              <w:t xml:space="preserve">la </w:t>
            </w:r>
            <w:r>
              <w:rPr>
                <w:color w:val="6699FF"/>
              </w:rPr>
              <w:t>présentation de la feuille de route devant le comité de pilotage</w:t>
            </w:r>
          </w:p>
          <w:p w:rsidR="00A65E8A" w:rsidRPr="00035D22" w:rsidRDefault="00A65E8A" w:rsidP="00A65E8A">
            <w:pPr>
              <w:pStyle w:val="Listepuces"/>
              <w:numPr>
                <w:ilvl w:val="0"/>
                <w:numId w:val="33"/>
              </w:numPr>
              <w:spacing w:line="240" w:lineRule="auto"/>
              <w:ind w:left="714" w:hanging="357"/>
              <w:rPr>
                <w:color w:val="6699FF"/>
              </w:rPr>
            </w:pPr>
            <w:r w:rsidRPr="00035D22">
              <w:rPr>
                <w:color w:val="6699FF"/>
              </w:rPr>
              <w:t>Support </w:t>
            </w:r>
            <w:r>
              <w:rPr>
                <w:color w:val="6699FF"/>
              </w:rPr>
              <w:t xml:space="preserve">4 </w:t>
            </w:r>
            <w:r w:rsidRPr="00035D22">
              <w:rPr>
                <w:color w:val="6699FF"/>
              </w:rPr>
              <w:t xml:space="preserve">: la fiche-action </w:t>
            </w:r>
          </w:p>
          <w:p w:rsidR="000D2962" w:rsidRDefault="000D2962" w:rsidP="000D2962">
            <w:pPr>
              <w:pStyle w:val="Listepuces"/>
              <w:numPr>
                <w:ilvl w:val="0"/>
                <w:numId w:val="33"/>
              </w:numPr>
              <w:spacing w:line="240" w:lineRule="auto"/>
              <w:ind w:left="714" w:hanging="357"/>
              <w:rPr>
                <w:color w:val="6699FF"/>
              </w:rPr>
            </w:pPr>
            <w:r>
              <w:rPr>
                <w:color w:val="6699FF"/>
              </w:rPr>
              <w:t xml:space="preserve">Document-type 4 : la trame de lettre d’engagement </w:t>
            </w:r>
          </w:p>
          <w:p w:rsidR="00A65E8A" w:rsidRPr="00A65E8A" w:rsidRDefault="00A65E8A" w:rsidP="00A65E8A"/>
          <w:p w:rsidR="00836B78" w:rsidRDefault="00836B78" w:rsidP="0091754C">
            <w:pPr>
              <w:pStyle w:val="Titre3"/>
            </w:pPr>
            <w:bookmarkStart w:id="14" w:name="_Toc456876656"/>
            <w:r>
              <w:t>Outils associés</w:t>
            </w:r>
            <w:bookmarkEnd w:id="14"/>
          </w:p>
          <w:p w:rsidR="00836B78" w:rsidRDefault="00836B78" w:rsidP="00836B78"/>
          <w:p w:rsidR="00836B78" w:rsidRDefault="00836B78" w:rsidP="00836B78"/>
        </w:tc>
      </w:tr>
    </w:tbl>
    <w:p w:rsidR="00836B78" w:rsidRDefault="00836B78" w:rsidP="00836B78"/>
    <w:p w:rsidR="00AB5A78" w:rsidRDefault="00AB5A78">
      <w:pPr>
        <w:spacing w:line="240" w:lineRule="auto"/>
        <w:jc w:val="left"/>
        <w:rPr>
          <w:rFonts w:ascii="Arial Black" w:hAnsi="Arial Black"/>
          <w:sz w:val="52"/>
        </w:rPr>
      </w:pPr>
      <w:bookmarkStart w:id="15" w:name="_Toc456876657"/>
      <w:r>
        <w:br w:type="page"/>
      </w:r>
      <w:bookmarkStart w:id="16" w:name="_GoBack"/>
      <w:bookmarkEnd w:id="16"/>
    </w:p>
    <w:p w:rsidR="00BE6F98" w:rsidRDefault="00BE6F98" w:rsidP="00AB5A78">
      <w:pPr>
        <w:pStyle w:val="Titre1"/>
      </w:pPr>
      <w:bookmarkStart w:id="17" w:name="_Toc457568047"/>
      <w:r>
        <w:lastRenderedPageBreak/>
        <w:t>Préambule</w:t>
      </w:r>
      <w:bookmarkEnd w:id="15"/>
      <w:bookmarkEnd w:id="17"/>
    </w:p>
    <w:p w:rsidR="006C50E1" w:rsidRPr="001B0289" w:rsidRDefault="006C50E1" w:rsidP="00E71400">
      <w:pPr>
        <w:pStyle w:val="Intertitre"/>
        <w:rPr>
          <w:color w:val="auto"/>
        </w:rPr>
      </w:pPr>
    </w:p>
    <w:p w:rsidR="00FD53FC" w:rsidRPr="001B0289" w:rsidRDefault="00836B78" w:rsidP="00836B78">
      <w:r>
        <w:t>[</w:t>
      </w:r>
    </w:p>
    <w:p w:rsidR="00836B78" w:rsidRPr="00FD53FC" w:rsidRDefault="00F116DF" w:rsidP="0091754C">
      <w:pPr>
        <w:pStyle w:val="Titre2"/>
      </w:pPr>
      <w:bookmarkStart w:id="18" w:name="_Toc457568048"/>
      <w:r>
        <w:t>D</w:t>
      </w:r>
      <w:r w:rsidR="002A00EA">
        <w:t>iagnostic validé par le comité de pilotage territorial</w:t>
      </w:r>
      <w:bookmarkEnd w:id="18"/>
    </w:p>
    <w:p w:rsidR="00F116DF" w:rsidRDefault="00F116DF" w:rsidP="00836B78">
      <w:r>
        <w:t>Rappel des orientations stratégiques</w:t>
      </w:r>
    </w:p>
    <w:p w:rsidR="00F116DF" w:rsidRDefault="00F116DF" w:rsidP="00836B78">
      <w:r>
        <w:t>Les grandes thématiques</w:t>
      </w:r>
    </w:p>
    <w:p w:rsidR="00836B78" w:rsidRPr="00FD53FC" w:rsidRDefault="00F116DF" w:rsidP="00836B78">
      <w:r>
        <w:t>Objectifs stratégiques</w:t>
      </w:r>
      <w:r w:rsidR="00836B78">
        <w:t>…</w:t>
      </w:r>
    </w:p>
    <w:p w:rsidR="00836B78" w:rsidRDefault="00836B78" w:rsidP="0091754C">
      <w:pPr>
        <w:pStyle w:val="Titre2"/>
      </w:pPr>
      <w:bookmarkStart w:id="19" w:name="_Toc456876660"/>
      <w:bookmarkStart w:id="20" w:name="_Toc456876709"/>
      <w:bookmarkStart w:id="21" w:name="_Toc457568049"/>
      <w:r>
        <w:t>P</w:t>
      </w:r>
      <w:bookmarkEnd w:id="19"/>
      <w:bookmarkEnd w:id="20"/>
      <w:r w:rsidR="002A00EA">
        <w:t>ilotage du projet</w:t>
      </w:r>
      <w:bookmarkEnd w:id="21"/>
    </w:p>
    <w:p w:rsidR="00581546" w:rsidRPr="00581546" w:rsidRDefault="00581546" w:rsidP="00581546">
      <w:r>
        <w:t xml:space="preserve">Qui </w:t>
      </w:r>
    </w:p>
    <w:p w:rsidR="001B0289" w:rsidRPr="001B0289" w:rsidRDefault="00581546" w:rsidP="001B0289">
      <w:r>
        <w:t>Calendrier retenu</w:t>
      </w:r>
    </w:p>
    <w:p w:rsidR="00281B24" w:rsidRPr="001B0289" w:rsidRDefault="00281B24" w:rsidP="00BE6F98">
      <w:pPr>
        <w:rPr>
          <w:i/>
        </w:rPr>
      </w:pPr>
    </w:p>
    <w:p w:rsidR="007B5FFA" w:rsidRPr="001B0289" w:rsidRDefault="007B5FFA" w:rsidP="0091754C">
      <w:pPr>
        <w:pStyle w:val="Titre1numrot"/>
        <w:sectPr w:rsidR="007B5FFA" w:rsidRPr="001B0289" w:rsidSect="00A34817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701" w:right="1552" w:bottom="720" w:left="720" w:header="425" w:footer="709" w:gutter="0"/>
          <w:cols w:space="708"/>
          <w:docGrid w:linePitch="360"/>
        </w:sectPr>
      </w:pPr>
    </w:p>
    <w:p w:rsidR="00836B78" w:rsidRPr="00D8143D" w:rsidRDefault="00F116DF" w:rsidP="0091754C">
      <w:pPr>
        <w:pStyle w:val="Titre1"/>
      </w:pPr>
      <w:bookmarkStart w:id="22" w:name="_Toc457568050"/>
      <w:r>
        <w:t>ELABORATION DE LA FEUILLE DE ROUTE</w:t>
      </w:r>
      <w:bookmarkEnd w:id="22"/>
    </w:p>
    <w:p w:rsidR="007A6F95" w:rsidRDefault="007A6F95" w:rsidP="0091754C">
      <w:pPr>
        <w:pStyle w:val="Titre2"/>
      </w:pPr>
      <w:bookmarkStart w:id="23" w:name="_Toc457568051"/>
      <w:bookmarkStart w:id="24" w:name="_Toc456876661"/>
      <w:r>
        <w:t>Principes d’élaboration :</w:t>
      </w:r>
      <w:bookmarkEnd w:id="23"/>
    </w:p>
    <w:p w:rsidR="00836B78" w:rsidRPr="007A6F95" w:rsidRDefault="00E66B43" w:rsidP="007A6F95">
      <w:pPr>
        <w:pStyle w:val="Titre2"/>
        <w:numPr>
          <w:ilvl w:val="0"/>
          <w:numId w:val="29"/>
        </w:numPr>
        <w:spacing w:before="0" w:after="0"/>
        <w:rPr>
          <w:sz w:val="18"/>
          <w:szCs w:val="18"/>
        </w:rPr>
      </w:pPr>
      <w:bookmarkStart w:id="25" w:name="_Toc457568052"/>
      <w:r w:rsidRPr="007A6F95">
        <w:rPr>
          <w:sz w:val="18"/>
          <w:szCs w:val="18"/>
        </w:rPr>
        <w:t>D</w:t>
      </w:r>
      <w:bookmarkEnd w:id="24"/>
      <w:r w:rsidR="00F116DF" w:rsidRPr="007A6F95">
        <w:rPr>
          <w:sz w:val="18"/>
          <w:szCs w:val="18"/>
        </w:rPr>
        <w:t>émarche retenue</w:t>
      </w:r>
      <w:bookmarkEnd w:id="25"/>
    </w:p>
    <w:p w:rsidR="00836B78" w:rsidRPr="007A6F95" w:rsidRDefault="00F116DF" w:rsidP="007A6F95">
      <w:pPr>
        <w:pStyle w:val="Titre2"/>
        <w:numPr>
          <w:ilvl w:val="0"/>
          <w:numId w:val="29"/>
        </w:numPr>
        <w:spacing w:before="0" w:after="0"/>
        <w:rPr>
          <w:sz w:val="18"/>
          <w:szCs w:val="18"/>
        </w:rPr>
      </w:pPr>
      <w:bookmarkStart w:id="26" w:name="_Toc457568053"/>
      <w:r w:rsidRPr="007A6F95">
        <w:rPr>
          <w:sz w:val="18"/>
          <w:szCs w:val="18"/>
        </w:rPr>
        <w:t xml:space="preserve">Composition du groupe </w:t>
      </w:r>
      <w:r w:rsidR="002A00EA" w:rsidRPr="007A6F95">
        <w:rPr>
          <w:sz w:val="18"/>
          <w:szCs w:val="18"/>
        </w:rPr>
        <w:t>des pilotes d’actions</w:t>
      </w:r>
      <w:bookmarkEnd w:id="26"/>
    </w:p>
    <w:p w:rsidR="002A00EA" w:rsidRPr="007A6F95" w:rsidRDefault="002A00EA" w:rsidP="007A6F95">
      <w:pPr>
        <w:pStyle w:val="Titre2"/>
        <w:numPr>
          <w:ilvl w:val="0"/>
          <w:numId w:val="29"/>
        </w:numPr>
        <w:spacing w:before="0" w:after="0"/>
        <w:rPr>
          <w:sz w:val="18"/>
          <w:szCs w:val="18"/>
        </w:rPr>
      </w:pPr>
      <w:bookmarkStart w:id="27" w:name="_Toc457568054"/>
      <w:r w:rsidRPr="007A6F95">
        <w:rPr>
          <w:sz w:val="18"/>
          <w:szCs w:val="18"/>
        </w:rPr>
        <w:t>Nombre de réunions et acteurs présents</w:t>
      </w:r>
      <w:bookmarkEnd w:id="27"/>
    </w:p>
    <w:p w:rsidR="00836B78" w:rsidRPr="007A6F95" w:rsidRDefault="00F116DF" w:rsidP="007A6F95">
      <w:pPr>
        <w:pStyle w:val="Titre2"/>
        <w:numPr>
          <w:ilvl w:val="0"/>
          <w:numId w:val="29"/>
        </w:numPr>
        <w:spacing w:before="0" w:after="0"/>
        <w:rPr>
          <w:sz w:val="18"/>
          <w:szCs w:val="18"/>
        </w:rPr>
      </w:pPr>
      <w:bookmarkStart w:id="28" w:name="_Toc457568055"/>
      <w:r w:rsidRPr="007A6F95">
        <w:rPr>
          <w:sz w:val="18"/>
          <w:szCs w:val="18"/>
        </w:rPr>
        <w:t>Modalité de passage des pistes d</w:t>
      </w:r>
      <w:r w:rsidR="002A00EA" w:rsidRPr="007A6F95">
        <w:rPr>
          <w:sz w:val="18"/>
          <w:szCs w:val="18"/>
        </w:rPr>
        <w:t>e travail du diagnostic au plan d’actions</w:t>
      </w:r>
      <w:bookmarkEnd w:id="28"/>
    </w:p>
    <w:p w:rsidR="002A00EA" w:rsidRPr="007A6F95" w:rsidRDefault="002A00EA" w:rsidP="007A6F95">
      <w:pPr>
        <w:pStyle w:val="Titre2"/>
        <w:numPr>
          <w:ilvl w:val="0"/>
          <w:numId w:val="29"/>
        </w:numPr>
        <w:spacing w:before="0" w:after="0"/>
        <w:rPr>
          <w:sz w:val="18"/>
          <w:szCs w:val="18"/>
        </w:rPr>
      </w:pPr>
      <w:bookmarkStart w:id="29" w:name="_Toc457568056"/>
      <w:r w:rsidRPr="007A6F95">
        <w:rPr>
          <w:sz w:val="18"/>
          <w:szCs w:val="18"/>
        </w:rPr>
        <w:t>Critères de priorisation des actions</w:t>
      </w:r>
      <w:bookmarkEnd w:id="29"/>
    </w:p>
    <w:p w:rsidR="00500E21" w:rsidRPr="00500E21" w:rsidRDefault="00500E21" w:rsidP="00500E21"/>
    <w:p w:rsidR="007A6F95" w:rsidRDefault="007A6F95" w:rsidP="0091754C">
      <w:pPr>
        <w:pStyle w:val="Titre2"/>
      </w:pPr>
      <w:bookmarkStart w:id="30" w:name="_Toc457568057"/>
      <w:r>
        <w:t>Les documents de la feuille de route :</w:t>
      </w:r>
      <w:bookmarkEnd w:id="30"/>
    </w:p>
    <w:p w:rsidR="0033195B" w:rsidRDefault="0033195B" w:rsidP="0033195B">
      <w:pPr>
        <w:pStyle w:val="Titre2"/>
        <w:numPr>
          <w:ilvl w:val="0"/>
          <w:numId w:val="29"/>
        </w:numPr>
        <w:spacing w:before="0" w:after="0"/>
        <w:rPr>
          <w:sz w:val="18"/>
          <w:szCs w:val="18"/>
        </w:rPr>
      </w:pPr>
      <w:bookmarkStart w:id="31" w:name="_Toc457568058"/>
      <w:r w:rsidRPr="0033195B">
        <w:rPr>
          <w:sz w:val="18"/>
          <w:szCs w:val="18"/>
        </w:rPr>
        <w:t>Le rappel des orientations stratégiques validées par le COPIL, lors de l’élaboration de la feuille de route</w:t>
      </w:r>
      <w:bookmarkEnd w:id="31"/>
    </w:p>
    <w:p w:rsidR="0033195B" w:rsidRDefault="0033195B" w:rsidP="0033195B">
      <w:pPr>
        <w:pStyle w:val="Titre2"/>
        <w:numPr>
          <w:ilvl w:val="0"/>
          <w:numId w:val="29"/>
        </w:numPr>
        <w:spacing w:before="0" w:after="0"/>
        <w:rPr>
          <w:sz w:val="18"/>
          <w:szCs w:val="18"/>
        </w:rPr>
      </w:pPr>
      <w:bookmarkStart w:id="32" w:name="_Toc457568059"/>
      <w:r w:rsidRPr="0033195B">
        <w:rPr>
          <w:sz w:val="18"/>
          <w:szCs w:val="18"/>
        </w:rPr>
        <w:t>Les objectifs visés</w:t>
      </w:r>
      <w:bookmarkEnd w:id="32"/>
    </w:p>
    <w:p w:rsidR="0033195B" w:rsidRDefault="0033195B" w:rsidP="007A3961">
      <w:pPr>
        <w:pStyle w:val="Titre2"/>
        <w:numPr>
          <w:ilvl w:val="0"/>
          <w:numId w:val="29"/>
        </w:numPr>
        <w:spacing w:before="0" w:after="0"/>
        <w:rPr>
          <w:sz w:val="18"/>
          <w:szCs w:val="18"/>
        </w:rPr>
      </w:pPr>
      <w:bookmarkStart w:id="33" w:name="_Toc457568060"/>
      <w:r w:rsidRPr="0033195B">
        <w:rPr>
          <w:sz w:val="18"/>
          <w:szCs w:val="18"/>
        </w:rPr>
        <w:t>Les thématiques prépondérantes issues  du croisement et de l’analyse des différentes pistes d’actions</w:t>
      </w:r>
      <w:bookmarkEnd w:id="33"/>
    </w:p>
    <w:p w:rsidR="007A6F95" w:rsidRPr="0033195B" w:rsidRDefault="0033195B" w:rsidP="00CB7C5A">
      <w:pPr>
        <w:pStyle w:val="Titre2"/>
        <w:numPr>
          <w:ilvl w:val="0"/>
          <w:numId w:val="29"/>
        </w:numPr>
        <w:spacing w:before="0" w:after="0"/>
        <w:rPr>
          <w:sz w:val="18"/>
          <w:szCs w:val="18"/>
        </w:rPr>
      </w:pPr>
      <w:bookmarkStart w:id="34" w:name="_Toc457568061"/>
      <w:r w:rsidRPr="0033195B">
        <w:rPr>
          <w:sz w:val="18"/>
          <w:szCs w:val="18"/>
        </w:rPr>
        <w:t>Les objectifs opérationnels pour chaque thématique</w:t>
      </w:r>
      <w:r w:rsidRPr="0033195B">
        <w:rPr>
          <w:sz w:val="18"/>
          <w:szCs w:val="18"/>
        </w:rPr>
        <w:br/>
      </w:r>
      <w:r w:rsidR="007A6F95" w:rsidRPr="0033195B">
        <w:rPr>
          <w:sz w:val="18"/>
          <w:szCs w:val="18"/>
        </w:rPr>
        <w:t>Le plan d’actions</w:t>
      </w:r>
      <w:r w:rsidR="008201A3" w:rsidRPr="0033195B">
        <w:rPr>
          <w:sz w:val="18"/>
          <w:szCs w:val="18"/>
        </w:rPr>
        <w:t xml:space="preserve"> classé par priorité court terme, moyen et long terme</w:t>
      </w:r>
      <w:bookmarkEnd w:id="34"/>
    </w:p>
    <w:p w:rsidR="007A6F95" w:rsidRPr="007A6F95" w:rsidRDefault="007A6F95" w:rsidP="007A6F95">
      <w:pPr>
        <w:pStyle w:val="Titre2"/>
        <w:numPr>
          <w:ilvl w:val="0"/>
          <w:numId w:val="29"/>
        </w:numPr>
        <w:spacing w:before="0" w:after="0"/>
        <w:rPr>
          <w:sz w:val="18"/>
          <w:szCs w:val="18"/>
        </w:rPr>
      </w:pPr>
      <w:bookmarkStart w:id="35" w:name="_Toc457568062"/>
      <w:r w:rsidRPr="007A6F95">
        <w:rPr>
          <w:sz w:val="18"/>
          <w:szCs w:val="18"/>
        </w:rPr>
        <w:t>Les fiches-actions</w:t>
      </w:r>
      <w:bookmarkEnd w:id="35"/>
    </w:p>
    <w:p w:rsidR="007A6F95" w:rsidRPr="007A6F95" w:rsidRDefault="007A6F95" w:rsidP="007A6F95">
      <w:pPr>
        <w:pStyle w:val="Titre2"/>
        <w:numPr>
          <w:ilvl w:val="0"/>
          <w:numId w:val="29"/>
        </w:numPr>
        <w:spacing w:before="0" w:after="0"/>
        <w:rPr>
          <w:sz w:val="18"/>
          <w:szCs w:val="18"/>
        </w:rPr>
      </w:pPr>
      <w:bookmarkStart w:id="36" w:name="_Toc457568063"/>
      <w:r w:rsidRPr="007A6F95">
        <w:rPr>
          <w:sz w:val="18"/>
          <w:szCs w:val="18"/>
        </w:rPr>
        <w:t>Le tableau des financements</w:t>
      </w:r>
      <w:bookmarkEnd w:id="36"/>
    </w:p>
    <w:p w:rsidR="008201A3" w:rsidRDefault="008201A3" w:rsidP="008201A3">
      <w:pPr>
        <w:pStyle w:val="Titre2"/>
      </w:pPr>
      <w:bookmarkStart w:id="37" w:name="_Toc457568064"/>
      <w:r>
        <w:t>Validation du plan d’actions :</w:t>
      </w:r>
      <w:bookmarkEnd w:id="37"/>
    </w:p>
    <w:p w:rsidR="008201A3" w:rsidRPr="008201A3" w:rsidRDefault="008201A3" w:rsidP="008201A3">
      <w:pPr>
        <w:pStyle w:val="Titre2"/>
        <w:numPr>
          <w:ilvl w:val="0"/>
          <w:numId w:val="29"/>
        </w:numPr>
        <w:spacing w:before="0" w:after="0"/>
        <w:rPr>
          <w:sz w:val="18"/>
          <w:szCs w:val="18"/>
        </w:rPr>
      </w:pPr>
      <w:bookmarkStart w:id="38" w:name="_Toc457568065"/>
      <w:r>
        <w:rPr>
          <w:sz w:val="18"/>
          <w:szCs w:val="18"/>
        </w:rPr>
        <w:t>L</w:t>
      </w:r>
      <w:r w:rsidRPr="008201A3">
        <w:rPr>
          <w:sz w:val="18"/>
          <w:szCs w:val="18"/>
        </w:rPr>
        <w:t>a gouvernance et le pilotage du suivi  du plan d’actions</w:t>
      </w:r>
      <w:bookmarkEnd w:id="38"/>
    </w:p>
    <w:p w:rsidR="008201A3" w:rsidRPr="008201A3" w:rsidRDefault="008201A3" w:rsidP="008201A3">
      <w:pPr>
        <w:pStyle w:val="Titre2"/>
        <w:numPr>
          <w:ilvl w:val="0"/>
          <w:numId w:val="29"/>
        </w:numPr>
        <w:spacing w:before="0" w:after="0"/>
        <w:rPr>
          <w:sz w:val="18"/>
          <w:szCs w:val="18"/>
        </w:rPr>
      </w:pPr>
      <w:bookmarkStart w:id="39" w:name="_Toc457568066"/>
      <w:r w:rsidRPr="008201A3">
        <w:rPr>
          <w:sz w:val="18"/>
          <w:szCs w:val="18"/>
        </w:rPr>
        <w:t>Désignations des pilotes de la mise en œuvre de la feuille de route</w:t>
      </w:r>
      <w:bookmarkEnd w:id="39"/>
    </w:p>
    <w:p w:rsidR="008201A3" w:rsidRDefault="008201A3" w:rsidP="008201A3">
      <w:pPr>
        <w:pStyle w:val="Titre2"/>
        <w:numPr>
          <w:ilvl w:val="0"/>
          <w:numId w:val="29"/>
        </w:numPr>
        <w:spacing w:before="0" w:after="0"/>
        <w:rPr>
          <w:sz w:val="18"/>
          <w:szCs w:val="18"/>
        </w:rPr>
      </w:pPr>
      <w:bookmarkStart w:id="40" w:name="_Toc457568067"/>
      <w:r w:rsidRPr="008201A3">
        <w:rPr>
          <w:sz w:val="18"/>
          <w:szCs w:val="18"/>
        </w:rPr>
        <w:t>La lettre d’engagement</w:t>
      </w:r>
      <w:bookmarkEnd w:id="40"/>
    </w:p>
    <w:p w:rsidR="008201A3" w:rsidRPr="008201A3" w:rsidRDefault="008201A3" w:rsidP="008201A3">
      <w:pPr>
        <w:pStyle w:val="Titre2"/>
        <w:numPr>
          <w:ilvl w:val="0"/>
          <w:numId w:val="29"/>
        </w:numPr>
        <w:spacing w:before="0" w:after="0"/>
        <w:rPr>
          <w:sz w:val="18"/>
          <w:szCs w:val="18"/>
        </w:rPr>
      </w:pPr>
      <w:bookmarkStart w:id="41" w:name="_Toc457568068"/>
      <w:r w:rsidRPr="008201A3">
        <w:rPr>
          <w:sz w:val="18"/>
          <w:szCs w:val="18"/>
        </w:rPr>
        <w:t>Plan De Communication</w:t>
      </w:r>
      <w:bookmarkEnd w:id="41"/>
    </w:p>
    <w:p w:rsidR="008201A3" w:rsidRPr="008201A3" w:rsidRDefault="008201A3" w:rsidP="008201A3">
      <w:pPr>
        <w:pStyle w:val="Titre2"/>
        <w:spacing w:before="0" w:after="0"/>
        <w:ind w:left="720"/>
        <w:rPr>
          <w:sz w:val="18"/>
          <w:szCs w:val="18"/>
        </w:rPr>
      </w:pPr>
    </w:p>
    <w:p w:rsidR="008201A3" w:rsidRDefault="008201A3" w:rsidP="008201A3"/>
    <w:p w:rsidR="007A6F95" w:rsidRPr="007A6F95" w:rsidRDefault="007A6F95" w:rsidP="007A6F95"/>
    <w:p w:rsidR="008201A3" w:rsidRPr="008201A3" w:rsidRDefault="008201A3" w:rsidP="008201A3"/>
    <w:p w:rsidR="00581546" w:rsidRDefault="00581546" w:rsidP="00581546"/>
    <w:p w:rsidR="00581546" w:rsidRDefault="00581546" w:rsidP="00581546"/>
    <w:p w:rsidR="00581546" w:rsidRDefault="00581546" w:rsidP="00581546"/>
    <w:p w:rsidR="00EB7ADD" w:rsidRPr="008201A3" w:rsidRDefault="008201A3" w:rsidP="00EB7ADD">
      <w:pPr>
        <w:rPr>
          <w:rFonts w:ascii="Arial Black" w:eastAsiaTheme="majorEastAsia" w:hAnsi="Arial Black" w:cstheme="majorBidi"/>
          <w:bCs/>
          <w:color w:val="C00000"/>
          <w:sz w:val="26"/>
          <w:szCs w:val="26"/>
        </w:rPr>
      </w:pPr>
      <w:r>
        <w:br/>
      </w:r>
    </w:p>
    <w:p w:rsidR="008201A3" w:rsidRDefault="008201A3">
      <w:pPr>
        <w:spacing w:line="240" w:lineRule="auto"/>
        <w:jc w:val="left"/>
      </w:pPr>
      <w:r>
        <w:br w:type="page"/>
      </w:r>
    </w:p>
    <w:p w:rsidR="008201A3" w:rsidRPr="009B6464" w:rsidRDefault="008201A3" w:rsidP="008201A3">
      <w:pPr>
        <w:pStyle w:val="Titre1"/>
      </w:pPr>
      <w:bookmarkStart w:id="42" w:name="_Toc457568069"/>
      <w:r>
        <w:t>Suite des travaux</w:t>
      </w:r>
      <w:bookmarkEnd w:id="42"/>
    </w:p>
    <w:p w:rsidR="008201A3" w:rsidRDefault="008201A3" w:rsidP="0091754C">
      <w:pPr>
        <w:pStyle w:val="Titre2"/>
      </w:pPr>
      <w:bookmarkStart w:id="43" w:name="_Toc457568070"/>
      <w:r>
        <w:t>Gouvernance du suivi</w:t>
      </w:r>
      <w:bookmarkEnd w:id="43"/>
    </w:p>
    <w:p w:rsidR="008201A3" w:rsidRDefault="008201A3" w:rsidP="0091754C">
      <w:pPr>
        <w:pStyle w:val="Titre2"/>
      </w:pPr>
      <w:bookmarkStart w:id="44" w:name="_Toc457568071"/>
      <w:r>
        <w:t>Lettre de mission pour les pilotes d’action</w:t>
      </w:r>
      <w:bookmarkEnd w:id="44"/>
    </w:p>
    <w:p w:rsidR="00E976E9" w:rsidRDefault="00F116DF" w:rsidP="0091754C">
      <w:pPr>
        <w:pStyle w:val="Titre2"/>
      </w:pPr>
      <w:bookmarkStart w:id="45" w:name="_Toc457568072"/>
      <w:r>
        <w:t>Constitution des groupes de travail</w:t>
      </w:r>
      <w:bookmarkEnd w:id="45"/>
    </w:p>
    <w:p w:rsidR="008201A3" w:rsidRPr="008201A3" w:rsidRDefault="008201A3" w:rsidP="008201A3">
      <w:pPr>
        <w:pStyle w:val="Titre2"/>
      </w:pPr>
      <w:bookmarkStart w:id="46" w:name="_Toc457568073"/>
      <w:r>
        <w:t>Calendrier des réunions</w:t>
      </w:r>
      <w:bookmarkEnd w:id="46"/>
    </w:p>
    <w:p w:rsidR="00AB5A78" w:rsidRDefault="00AB5A78">
      <w:pPr>
        <w:spacing w:line="240" w:lineRule="auto"/>
        <w:jc w:val="left"/>
        <w:rPr>
          <w:rFonts w:ascii="Arial Black" w:hAnsi="Arial Black"/>
          <w:sz w:val="52"/>
        </w:rPr>
      </w:pPr>
    </w:p>
    <w:p w:rsidR="00240401" w:rsidRDefault="00240401" w:rsidP="00240401"/>
    <w:p w:rsidR="00F052D1" w:rsidRPr="00F052D1" w:rsidRDefault="00F052D1" w:rsidP="00F052D1"/>
    <w:sectPr w:rsidR="00F052D1" w:rsidRPr="00F052D1" w:rsidSect="0091754C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843" w:right="1134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63C" w:rsidRDefault="0074663C" w:rsidP="00F802F1">
      <w:r>
        <w:separator/>
      </w:r>
    </w:p>
  </w:endnote>
  <w:endnote w:type="continuationSeparator" w:id="0">
    <w:p w:rsidR="0074663C" w:rsidRDefault="0074663C" w:rsidP="00F8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Gothic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78" w:rsidRDefault="00836B78" w:rsidP="00F802F1">
    <w:pPr>
      <w:pStyle w:val="Pieddepage"/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D2962">
      <w:rPr>
        <w:rStyle w:val="Numrodepage"/>
        <w:noProof/>
      </w:rPr>
      <w:t>4</w:t>
    </w:r>
    <w:r>
      <w:rPr>
        <w:rStyle w:val="Numrodepage"/>
      </w:rPr>
      <w:fldChar w:fldCharType="end"/>
    </w:r>
    <w:r>
      <w:rPr>
        <w:rStyle w:val="Numrodepage"/>
      </w:rPr>
      <w:tab/>
    </w:r>
    <w:r>
      <w:rPr>
        <w:rStyle w:val="Numrodepage"/>
      </w:rPr>
      <w:tab/>
    </w:r>
    <w:r>
      <w:rPr>
        <w:noProof/>
        <w:lang w:eastAsia="fr-FR"/>
      </w:rPr>
      <w:drawing>
        <wp:inline distT="0" distB="0" distL="0" distR="0" wp14:anchorId="615EF600" wp14:editId="1310428F">
          <wp:extent cx="615696" cy="359664"/>
          <wp:effectExtent l="25400" t="0" r="0" b="0"/>
          <wp:docPr id="224" name="Marianne_masqueWord.jpg" descr="/Users/pixelis/Desktop/pour masque word/Marianne_masque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ianne_masqueWord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15696" cy="35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78" w:rsidRPr="00F117D0" w:rsidRDefault="00836B78" w:rsidP="00F117D0">
    <w:pPr>
      <w:pStyle w:val="Pieddepage"/>
    </w:pPr>
    <w:r>
      <w:rPr>
        <w:noProof/>
        <w:lang w:eastAsia="fr-FR"/>
      </w:rPr>
      <w:drawing>
        <wp:inline distT="0" distB="0" distL="0" distR="0" wp14:anchorId="71D61248" wp14:editId="3C88460C">
          <wp:extent cx="615696" cy="359664"/>
          <wp:effectExtent l="25400" t="0" r="0" b="0"/>
          <wp:docPr id="225" name="Marianne_masqueWord.jpg" descr="/Users/pixelis/Desktop/pour masque word/Marianne_masque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ianne_masqueWord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15696" cy="35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E773C0">
      <w:rPr>
        <w:rStyle w:val="Numrodepage"/>
      </w:rPr>
      <w:fldChar w:fldCharType="begin"/>
    </w:r>
    <w:r w:rsidRPr="00E773C0">
      <w:rPr>
        <w:rStyle w:val="Numrodepage"/>
      </w:rPr>
      <w:instrText xml:space="preserve">PAGE  </w:instrText>
    </w:r>
    <w:r w:rsidRPr="00E773C0">
      <w:rPr>
        <w:rStyle w:val="Numrodepage"/>
      </w:rPr>
      <w:fldChar w:fldCharType="separate"/>
    </w:r>
    <w:r w:rsidR="000D2962">
      <w:rPr>
        <w:rStyle w:val="Numrodepage"/>
        <w:noProof/>
      </w:rPr>
      <w:t>1</w:t>
    </w:r>
    <w:r w:rsidRPr="00E773C0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78" w:rsidRDefault="00836B78" w:rsidP="00F802F1">
    <w:pPr>
      <w:pStyle w:val="Pieddepage"/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D2962">
      <w:rPr>
        <w:rStyle w:val="Numrodepage"/>
        <w:noProof/>
      </w:rPr>
      <w:t>6</w:t>
    </w:r>
    <w:r>
      <w:rPr>
        <w:rStyle w:val="Numrodepage"/>
      </w:rPr>
      <w:fldChar w:fldCharType="end"/>
    </w:r>
    <w:r>
      <w:rPr>
        <w:rStyle w:val="Numrodepage"/>
      </w:rPr>
      <w:tab/>
    </w:r>
    <w:r>
      <w:rPr>
        <w:rStyle w:val="Numrodepage"/>
      </w:rPr>
      <w:tab/>
    </w:r>
    <w:r>
      <w:rPr>
        <w:noProof/>
        <w:lang w:eastAsia="fr-FR"/>
      </w:rPr>
      <w:drawing>
        <wp:inline distT="0" distB="0" distL="0" distR="0" wp14:anchorId="33C492EB" wp14:editId="1745119F">
          <wp:extent cx="615696" cy="359664"/>
          <wp:effectExtent l="25400" t="0" r="0" b="0"/>
          <wp:docPr id="148" name="Marianne_masqueWord.jpg" descr="/Users/pixelis/Desktop/pour masque word/Marianne_masque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ianne_masqueWord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15696" cy="35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78" w:rsidRPr="00F117D0" w:rsidRDefault="00836B78" w:rsidP="00F117D0">
    <w:pPr>
      <w:pStyle w:val="Pieddepage"/>
    </w:pPr>
    <w:r>
      <w:rPr>
        <w:noProof/>
        <w:lang w:eastAsia="fr-FR"/>
      </w:rPr>
      <w:drawing>
        <wp:inline distT="0" distB="0" distL="0" distR="0" wp14:anchorId="4FC1C8D8" wp14:editId="5842D644">
          <wp:extent cx="615696" cy="359664"/>
          <wp:effectExtent l="25400" t="0" r="0" b="0"/>
          <wp:docPr id="149" name="Marianne_masqueWord.jpg" descr="/Users/pixelis/Desktop/pour masque word/Marianne_masque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ianne_masqueWord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15696" cy="35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E773C0">
      <w:rPr>
        <w:rStyle w:val="Numrodepage"/>
      </w:rPr>
      <w:fldChar w:fldCharType="begin"/>
    </w:r>
    <w:r w:rsidRPr="00E773C0">
      <w:rPr>
        <w:rStyle w:val="Numrodepage"/>
      </w:rPr>
      <w:instrText xml:space="preserve">PAGE  </w:instrText>
    </w:r>
    <w:r w:rsidRPr="00E773C0">
      <w:rPr>
        <w:rStyle w:val="Numrodepage"/>
      </w:rPr>
      <w:fldChar w:fldCharType="separate"/>
    </w:r>
    <w:r w:rsidR="000D2962">
      <w:rPr>
        <w:rStyle w:val="Numrodepage"/>
        <w:noProof/>
      </w:rPr>
      <w:t>5</w:t>
    </w:r>
    <w:r w:rsidRPr="00E773C0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63C" w:rsidRDefault="0074663C" w:rsidP="00F802F1">
      <w:r>
        <w:separator/>
      </w:r>
    </w:p>
  </w:footnote>
  <w:footnote w:type="continuationSeparator" w:id="0">
    <w:p w:rsidR="0074663C" w:rsidRDefault="0074663C" w:rsidP="00F80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78" w:rsidRDefault="00836B78">
    <w:pPr>
      <w:pStyle w:val="En-tte"/>
    </w:pPr>
    <w:r>
      <w:rPr>
        <w:noProof/>
        <w:lang w:eastAsia="fr-FR"/>
      </w:rPr>
      <w:drawing>
        <wp:inline distT="0" distB="0" distL="0" distR="0" wp14:anchorId="198682C1" wp14:editId="5852E068">
          <wp:extent cx="6116320" cy="880288"/>
          <wp:effectExtent l="0" t="0" r="0" b="0"/>
          <wp:docPr id="222" name="ENTETE-Word_OK.jpg" descr="/Users/pixelis/Desktop/pour masque word/ENTETE-Word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-Word_OK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116320" cy="88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78" w:rsidRDefault="00836B78" w:rsidP="00F802F1">
    <w:pPr>
      <w:pStyle w:val="En-tte"/>
    </w:pPr>
    <w:r>
      <w:rPr>
        <w:noProof/>
        <w:lang w:eastAsia="fr-FR"/>
      </w:rPr>
      <w:drawing>
        <wp:inline distT="0" distB="0" distL="0" distR="0" wp14:anchorId="7E77DBC1" wp14:editId="5736837B">
          <wp:extent cx="6120000" cy="880940"/>
          <wp:effectExtent l="0" t="0" r="0" b="0"/>
          <wp:docPr id="223" name="ENTETE-Word_OK.jpg" descr="/Users/pixelis/Desktop/pour masque word/ENTETE-Word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-Word_OK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120000" cy="880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78" w:rsidRDefault="00836B78">
    <w:pPr>
      <w:pStyle w:val="En-tte"/>
    </w:pPr>
    <w:r>
      <w:rPr>
        <w:noProof/>
        <w:lang w:eastAsia="fr-FR"/>
      </w:rPr>
      <w:drawing>
        <wp:inline distT="0" distB="0" distL="0" distR="0" wp14:anchorId="52F417CB" wp14:editId="7941B3FD">
          <wp:extent cx="6116320" cy="880288"/>
          <wp:effectExtent l="0" t="0" r="0" b="0"/>
          <wp:docPr id="146" name="ENTETE-Word_OK.jpg" descr="/Users/pixelis/Desktop/pour masque word/ENTETE-Word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-Word_OK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116320" cy="88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78" w:rsidRDefault="00836B78" w:rsidP="00F802F1">
    <w:pPr>
      <w:pStyle w:val="En-tte"/>
    </w:pPr>
    <w:r>
      <w:rPr>
        <w:noProof/>
        <w:lang w:eastAsia="fr-FR"/>
      </w:rPr>
      <w:drawing>
        <wp:inline distT="0" distB="0" distL="0" distR="0" wp14:anchorId="68A2EAAB" wp14:editId="4D118267">
          <wp:extent cx="6120000" cy="880940"/>
          <wp:effectExtent l="0" t="0" r="0" b="0"/>
          <wp:docPr id="147" name="ENTETE-Word_OK.jpg" descr="/Users/pixelis/Desktop/pour masque word/ENTETE-Word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-Word_OK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120000" cy="880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75pt;height:6pt" o:bullet="t">
        <v:imagedata r:id="rId1" o:title="art27C4"/>
      </v:shape>
    </w:pict>
  </w:numPicBullet>
  <w:abstractNum w:abstractNumId="0" w15:restartNumberingAfterBreak="0">
    <w:nsid w:val="FFFFFF7E"/>
    <w:multiLevelType w:val="singleLevel"/>
    <w:tmpl w:val="F6FE0A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1BD87DC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color w:val="C0504D" w:themeColor="accent2"/>
      </w:rPr>
    </w:lvl>
  </w:abstractNum>
  <w:abstractNum w:abstractNumId="2" w15:restartNumberingAfterBreak="0">
    <w:nsid w:val="FFFFFF89"/>
    <w:multiLevelType w:val="singleLevel"/>
    <w:tmpl w:val="9C001FC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573BD9"/>
    <w:multiLevelType w:val="hybridMultilevel"/>
    <w:tmpl w:val="83667C8C"/>
    <w:lvl w:ilvl="0" w:tplc="86B68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4A7C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7EC2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44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57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0A93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E8CC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54FB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64F0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4E61237"/>
    <w:multiLevelType w:val="hybridMultilevel"/>
    <w:tmpl w:val="F48087F4"/>
    <w:lvl w:ilvl="0" w:tplc="0FA45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DE7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DAD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C3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5CB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F05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9C9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5CC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28B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A737DC2"/>
    <w:multiLevelType w:val="hybridMultilevel"/>
    <w:tmpl w:val="E4CA9AD4"/>
    <w:lvl w:ilvl="0" w:tplc="73A29D0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2497E"/>
    <w:multiLevelType w:val="hybridMultilevel"/>
    <w:tmpl w:val="47F63A2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0D1646"/>
    <w:multiLevelType w:val="hybridMultilevel"/>
    <w:tmpl w:val="ADA411B4"/>
    <w:lvl w:ilvl="0" w:tplc="6228089C">
      <w:numFmt w:val="bullet"/>
      <w:lvlText w:val="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F1E71"/>
    <w:multiLevelType w:val="hybridMultilevel"/>
    <w:tmpl w:val="73CCEC90"/>
    <w:lvl w:ilvl="0" w:tplc="F0904B7E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14DF2"/>
    <w:multiLevelType w:val="hybridMultilevel"/>
    <w:tmpl w:val="EE9A21C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6B11E1"/>
    <w:multiLevelType w:val="hybridMultilevel"/>
    <w:tmpl w:val="13C27450"/>
    <w:lvl w:ilvl="0" w:tplc="F0A461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7456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C0003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C0005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56F3"/>
    <w:multiLevelType w:val="hybridMultilevel"/>
    <w:tmpl w:val="38B24F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3E5933"/>
    <w:multiLevelType w:val="hybridMultilevel"/>
    <w:tmpl w:val="652CDA8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C306F"/>
    <w:multiLevelType w:val="hybridMultilevel"/>
    <w:tmpl w:val="9F3411A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760CA"/>
    <w:multiLevelType w:val="hybridMultilevel"/>
    <w:tmpl w:val="C194D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05536"/>
    <w:multiLevelType w:val="hybridMultilevel"/>
    <w:tmpl w:val="761CAC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37706"/>
    <w:multiLevelType w:val="hybridMultilevel"/>
    <w:tmpl w:val="A336E8A2"/>
    <w:lvl w:ilvl="0" w:tplc="7C74F8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80235"/>
    <w:multiLevelType w:val="hybridMultilevel"/>
    <w:tmpl w:val="B628A3A0"/>
    <w:lvl w:ilvl="0" w:tplc="CCB273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A45E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E79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4A61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844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30DB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1207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EE51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1C1F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6E5C98"/>
    <w:multiLevelType w:val="hybridMultilevel"/>
    <w:tmpl w:val="F5C6743E"/>
    <w:lvl w:ilvl="0" w:tplc="E9E0B7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4419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3E41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94A0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34BE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84D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6CF3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2D9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9E34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BCD33C7"/>
    <w:multiLevelType w:val="hybridMultilevel"/>
    <w:tmpl w:val="03B0FAC8"/>
    <w:lvl w:ilvl="0" w:tplc="8C88C850">
      <w:start w:val="1"/>
      <w:numFmt w:val="bullet"/>
      <w:pStyle w:val="Titre3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2C2E5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D8E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AEF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424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9C15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00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A9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0E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54E81"/>
    <w:multiLevelType w:val="hybridMultilevel"/>
    <w:tmpl w:val="F8E861AA"/>
    <w:lvl w:ilvl="0" w:tplc="25129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AAA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F62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EA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9C3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84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C3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4E6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4A1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6F5101"/>
    <w:multiLevelType w:val="hybridMultilevel"/>
    <w:tmpl w:val="61D4A1B6"/>
    <w:lvl w:ilvl="0" w:tplc="3B50D7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7F74DC"/>
    <w:multiLevelType w:val="hybridMultilevel"/>
    <w:tmpl w:val="BE96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E00CA"/>
    <w:multiLevelType w:val="hybridMultilevel"/>
    <w:tmpl w:val="07A472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973D5"/>
    <w:multiLevelType w:val="hybridMultilevel"/>
    <w:tmpl w:val="2AAC7574"/>
    <w:lvl w:ilvl="0" w:tplc="5352D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621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90C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F22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0EB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C2C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7A5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3E1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921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1467748"/>
    <w:multiLevelType w:val="hybridMultilevel"/>
    <w:tmpl w:val="91003A5E"/>
    <w:lvl w:ilvl="0" w:tplc="040C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36866DF"/>
    <w:multiLevelType w:val="hybridMultilevel"/>
    <w:tmpl w:val="77380CC4"/>
    <w:lvl w:ilvl="0" w:tplc="3F4E0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CE4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A0E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468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80D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0C2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22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705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2F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56A5F5E"/>
    <w:multiLevelType w:val="hybridMultilevel"/>
    <w:tmpl w:val="B3066638"/>
    <w:lvl w:ilvl="0" w:tplc="0A3E2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2CC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845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C6E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CC6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C27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904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6CD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D6F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E5D3BED"/>
    <w:multiLevelType w:val="hybridMultilevel"/>
    <w:tmpl w:val="92787022"/>
    <w:lvl w:ilvl="0" w:tplc="69E85DE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pStyle w:val="Paragraphedeliste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A62D22"/>
    <w:multiLevelType w:val="hybridMultilevel"/>
    <w:tmpl w:val="58D44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245B0"/>
    <w:multiLevelType w:val="hybridMultilevel"/>
    <w:tmpl w:val="F01E3ECE"/>
    <w:lvl w:ilvl="0" w:tplc="6BCC02D6">
      <w:start w:val="1"/>
      <w:numFmt w:val="decimal"/>
      <w:pStyle w:val="Titre1numrot"/>
      <w:lvlText w:val="%1."/>
      <w:lvlJc w:val="left"/>
      <w:pPr>
        <w:ind w:left="1287" w:hanging="720"/>
      </w:pPr>
      <w:rPr>
        <w:rFonts w:hint="default"/>
      </w:rPr>
    </w:lvl>
    <w:lvl w:ilvl="1" w:tplc="5F86FE2A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754C8"/>
    <w:multiLevelType w:val="hybridMultilevel"/>
    <w:tmpl w:val="6BB697D4"/>
    <w:lvl w:ilvl="0" w:tplc="B26ED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28"/>
  </w:num>
  <w:num w:numId="4">
    <w:abstractNumId w:val="19"/>
  </w:num>
  <w:num w:numId="5">
    <w:abstractNumId w:val="10"/>
  </w:num>
  <w:num w:numId="6">
    <w:abstractNumId w:val="31"/>
  </w:num>
  <w:num w:numId="7">
    <w:abstractNumId w:val="5"/>
  </w:num>
  <w:num w:numId="8">
    <w:abstractNumId w:val="18"/>
  </w:num>
  <w:num w:numId="9">
    <w:abstractNumId w:val="3"/>
  </w:num>
  <w:num w:numId="10">
    <w:abstractNumId w:val="17"/>
  </w:num>
  <w:num w:numId="11">
    <w:abstractNumId w:val="7"/>
  </w:num>
  <w:num w:numId="12">
    <w:abstractNumId w:val="28"/>
  </w:num>
  <w:num w:numId="13">
    <w:abstractNumId w:val="21"/>
  </w:num>
  <w:num w:numId="14">
    <w:abstractNumId w:val="0"/>
  </w:num>
  <w:num w:numId="15">
    <w:abstractNumId w:val="11"/>
  </w:num>
  <w:num w:numId="16">
    <w:abstractNumId w:val="6"/>
  </w:num>
  <w:num w:numId="17">
    <w:abstractNumId w:val="22"/>
  </w:num>
  <w:num w:numId="18">
    <w:abstractNumId w:val="14"/>
  </w:num>
  <w:num w:numId="19">
    <w:abstractNumId w:val="16"/>
  </w:num>
  <w:num w:numId="20">
    <w:abstractNumId w:val="8"/>
  </w:num>
  <w:num w:numId="21">
    <w:abstractNumId w:val="27"/>
  </w:num>
  <w:num w:numId="22">
    <w:abstractNumId w:val="26"/>
  </w:num>
  <w:num w:numId="23">
    <w:abstractNumId w:val="24"/>
  </w:num>
  <w:num w:numId="24">
    <w:abstractNumId w:val="20"/>
  </w:num>
  <w:num w:numId="25">
    <w:abstractNumId w:val="4"/>
  </w:num>
  <w:num w:numId="26">
    <w:abstractNumId w:val="15"/>
  </w:num>
  <w:num w:numId="27">
    <w:abstractNumId w:val="12"/>
  </w:num>
  <w:num w:numId="28">
    <w:abstractNumId w:val="25"/>
  </w:num>
  <w:num w:numId="29">
    <w:abstractNumId w:val="29"/>
  </w:num>
  <w:num w:numId="30">
    <w:abstractNumId w:val="13"/>
  </w:num>
  <w:num w:numId="31">
    <w:abstractNumId w:val="9"/>
  </w:num>
  <w:num w:numId="32">
    <w:abstractNumId w:val="2"/>
  </w:num>
  <w:num w:numId="33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revisionView w:inkAnnotation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91"/>
    <w:rsid w:val="00000CA3"/>
    <w:rsid w:val="00004CE3"/>
    <w:rsid w:val="0001415A"/>
    <w:rsid w:val="0002051D"/>
    <w:rsid w:val="00023A22"/>
    <w:rsid w:val="000376E2"/>
    <w:rsid w:val="000377FC"/>
    <w:rsid w:val="000450C3"/>
    <w:rsid w:val="00047F67"/>
    <w:rsid w:val="00051825"/>
    <w:rsid w:val="000549C5"/>
    <w:rsid w:val="00055D9B"/>
    <w:rsid w:val="00057178"/>
    <w:rsid w:val="00065B2A"/>
    <w:rsid w:val="0007291A"/>
    <w:rsid w:val="00073E1D"/>
    <w:rsid w:val="0007605F"/>
    <w:rsid w:val="00077F8D"/>
    <w:rsid w:val="00084672"/>
    <w:rsid w:val="00084749"/>
    <w:rsid w:val="00090EB9"/>
    <w:rsid w:val="000961EA"/>
    <w:rsid w:val="000A49B6"/>
    <w:rsid w:val="000B0EA1"/>
    <w:rsid w:val="000B14B0"/>
    <w:rsid w:val="000C3B86"/>
    <w:rsid w:val="000C4F44"/>
    <w:rsid w:val="000D0B61"/>
    <w:rsid w:val="000D2962"/>
    <w:rsid w:val="000D2DE5"/>
    <w:rsid w:val="000D65D5"/>
    <w:rsid w:val="000E5431"/>
    <w:rsid w:val="000F0B2B"/>
    <w:rsid w:val="00101256"/>
    <w:rsid w:val="00114EA7"/>
    <w:rsid w:val="00121241"/>
    <w:rsid w:val="00125B8F"/>
    <w:rsid w:val="00142AFA"/>
    <w:rsid w:val="00143F91"/>
    <w:rsid w:val="0014708E"/>
    <w:rsid w:val="00150FFD"/>
    <w:rsid w:val="00151820"/>
    <w:rsid w:val="00154F33"/>
    <w:rsid w:val="001553F4"/>
    <w:rsid w:val="00174F7D"/>
    <w:rsid w:val="001763F4"/>
    <w:rsid w:val="00180537"/>
    <w:rsid w:val="00187919"/>
    <w:rsid w:val="0019297E"/>
    <w:rsid w:val="001A5428"/>
    <w:rsid w:val="001A5CB6"/>
    <w:rsid w:val="001B0289"/>
    <w:rsid w:val="001B5E33"/>
    <w:rsid w:val="001C1A4E"/>
    <w:rsid w:val="001D3044"/>
    <w:rsid w:val="001E0CF3"/>
    <w:rsid w:val="001E7370"/>
    <w:rsid w:val="001F2BEB"/>
    <w:rsid w:val="001F464C"/>
    <w:rsid w:val="00200F4A"/>
    <w:rsid w:val="00202790"/>
    <w:rsid w:val="002053BD"/>
    <w:rsid w:val="00206B86"/>
    <w:rsid w:val="0022651D"/>
    <w:rsid w:val="00233864"/>
    <w:rsid w:val="00234945"/>
    <w:rsid w:val="002379EE"/>
    <w:rsid w:val="00240401"/>
    <w:rsid w:val="002412AD"/>
    <w:rsid w:val="00242225"/>
    <w:rsid w:val="00243966"/>
    <w:rsid w:val="00243DEA"/>
    <w:rsid w:val="00244FC1"/>
    <w:rsid w:val="002458A7"/>
    <w:rsid w:val="002625AB"/>
    <w:rsid w:val="00272A39"/>
    <w:rsid w:val="00273643"/>
    <w:rsid w:val="0027498E"/>
    <w:rsid w:val="00280358"/>
    <w:rsid w:val="00281B24"/>
    <w:rsid w:val="00281BC3"/>
    <w:rsid w:val="00281D3C"/>
    <w:rsid w:val="00283238"/>
    <w:rsid w:val="002930C9"/>
    <w:rsid w:val="0029750B"/>
    <w:rsid w:val="002A00EA"/>
    <w:rsid w:val="002A04EC"/>
    <w:rsid w:val="002A16B3"/>
    <w:rsid w:val="002A6428"/>
    <w:rsid w:val="002B1D4D"/>
    <w:rsid w:val="002B29A8"/>
    <w:rsid w:val="002B3677"/>
    <w:rsid w:val="002B7930"/>
    <w:rsid w:val="002C171C"/>
    <w:rsid w:val="002C28B4"/>
    <w:rsid w:val="002C36C9"/>
    <w:rsid w:val="002C3D4C"/>
    <w:rsid w:val="002E6DC7"/>
    <w:rsid w:val="002F1234"/>
    <w:rsid w:val="002F1DBC"/>
    <w:rsid w:val="002F3D96"/>
    <w:rsid w:val="002F725F"/>
    <w:rsid w:val="002F72C3"/>
    <w:rsid w:val="002F758D"/>
    <w:rsid w:val="0030019A"/>
    <w:rsid w:val="00304863"/>
    <w:rsid w:val="00304EA4"/>
    <w:rsid w:val="00304F4B"/>
    <w:rsid w:val="003146D4"/>
    <w:rsid w:val="00315843"/>
    <w:rsid w:val="0032416A"/>
    <w:rsid w:val="003250EF"/>
    <w:rsid w:val="00326A40"/>
    <w:rsid w:val="0033195B"/>
    <w:rsid w:val="003357BF"/>
    <w:rsid w:val="003409E2"/>
    <w:rsid w:val="00342A9F"/>
    <w:rsid w:val="00344C99"/>
    <w:rsid w:val="003472F1"/>
    <w:rsid w:val="003510BA"/>
    <w:rsid w:val="00351783"/>
    <w:rsid w:val="00351D24"/>
    <w:rsid w:val="003661E0"/>
    <w:rsid w:val="003850B7"/>
    <w:rsid w:val="00391408"/>
    <w:rsid w:val="00394FCC"/>
    <w:rsid w:val="003A27E0"/>
    <w:rsid w:val="003A38B6"/>
    <w:rsid w:val="003A601D"/>
    <w:rsid w:val="003A7885"/>
    <w:rsid w:val="003B35DC"/>
    <w:rsid w:val="003C0B08"/>
    <w:rsid w:val="003C7F66"/>
    <w:rsid w:val="003D537A"/>
    <w:rsid w:val="003D613C"/>
    <w:rsid w:val="003E0671"/>
    <w:rsid w:val="003E43C9"/>
    <w:rsid w:val="003F19D4"/>
    <w:rsid w:val="00403780"/>
    <w:rsid w:val="00406716"/>
    <w:rsid w:val="00413DC6"/>
    <w:rsid w:val="00420A23"/>
    <w:rsid w:val="0042253D"/>
    <w:rsid w:val="00423BBC"/>
    <w:rsid w:val="00431E48"/>
    <w:rsid w:val="00435536"/>
    <w:rsid w:val="004429F4"/>
    <w:rsid w:val="004479AD"/>
    <w:rsid w:val="004518A9"/>
    <w:rsid w:val="004550D0"/>
    <w:rsid w:val="0046192B"/>
    <w:rsid w:val="00471F6D"/>
    <w:rsid w:val="004749AC"/>
    <w:rsid w:val="0047610E"/>
    <w:rsid w:val="004963E7"/>
    <w:rsid w:val="00496D99"/>
    <w:rsid w:val="00497E10"/>
    <w:rsid w:val="004A4B62"/>
    <w:rsid w:val="004B402E"/>
    <w:rsid w:val="004B72AC"/>
    <w:rsid w:val="004C5403"/>
    <w:rsid w:val="004D18F2"/>
    <w:rsid w:val="004E0F53"/>
    <w:rsid w:val="004F3476"/>
    <w:rsid w:val="004F6870"/>
    <w:rsid w:val="00500E21"/>
    <w:rsid w:val="00507DD9"/>
    <w:rsid w:val="005103C8"/>
    <w:rsid w:val="00525026"/>
    <w:rsid w:val="0052689A"/>
    <w:rsid w:val="00534F4C"/>
    <w:rsid w:val="00536A73"/>
    <w:rsid w:val="00554485"/>
    <w:rsid w:val="005555AA"/>
    <w:rsid w:val="00567D75"/>
    <w:rsid w:val="00570222"/>
    <w:rsid w:val="0057699D"/>
    <w:rsid w:val="00577CE2"/>
    <w:rsid w:val="00581509"/>
    <w:rsid w:val="00581546"/>
    <w:rsid w:val="00586077"/>
    <w:rsid w:val="00595001"/>
    <w:rsid w:val="005A00A7"/>
    <w:rsid w:val="005A0206"/>
    <w:rsid w:val="005A62A6"/>
    <w:rsid w:val="005A6C21"/>
    <w:rsid w:val="005B0281"/>
    <w:rsid w:val="005B1050"/>
    <w:rsid w:val="005B17AF"/>
    <w:rsid w:val="005D321F"/>
    <w:rsid w:val="005D7DBE"/>
    <w:rsid w:val="005F095D"/>
    <w:rsid w:val="005F6737"/>
    <w:rsid w:val="00601CC2"/>
    <w:rsid w:val="0060508A"/>
    <w:rsid w:val="00606ECC"/>
    <w:rsid w:val="00611AAB"/>
    <w:rsid w:val="00613EC1"/>
    <w:rsid w:val="00626116"/>
    <w:rsid w:val="00634166"/>
    <w:rsid w:val="00645383"/>
    <w:rsid w:val="00645C29"/>
    <w:rsid w:val="00662A6C"/>
    <w:rsid w:val="00663FBC"/>
    <w:rsid w:val="00670EC1"/>
    <w:rsid w:val="006725E1"/>
    <w:rsid w:val="006726DC"/>
    <w:rsid w:val="00685ECA"/>
    <w:rsid w:val="006B3CB5"/>
    <w:rsid w:val="006C2DE6"/>
    <w:rsid w:val="006C50E1"/>
    <w:rsid w:val="006C57E8"/>
    <w:rsid w:val="006C7263"/>
    <w:rsid w:val="006D3EBD"/>
    <w:rsid w:val="006D6917"/>
    <w:rsid w:val="006E3652"/>
    <w:rsid w:val="006F058E"/>
    <w:rsid w:val="006F1485"/>
    <w:rsid w:val="006F4ADC"/>
    <w:rsid w:val="00703216"/>
    <w:rsid w:val="0070712B"/>
    <w:rsid w:val="00721A8F"/>
    <w:rsid w:val="00723A0D"/>
    <w:rsid w:val="00730A4A"/>
    <w:rsid w:val="00734074"/>
    <w:rsid w:val="00742012"/>
    <w:rsid w:val="0074663C"/>
    <w:rsid w:val="00746BDD"/>
    <w:rsid w:val="00747F54"/>
    <w:rsid w:val="00755149"/>
    <w:rsid w:val="00783127"/>
    <w:rsid w:val="007A2F56"/>
    <w:rsid w:val="007A6C52"/>
    <w:rsid w:val="007A6F95"/>
    <w:rsid w:val="007B30D2"/>
    <w:rsid w:val="007B53A1"/>
    <w:rsid w:val="007B54EB"/>
    <w:rsid w:val="007B5FFA"/>
    <w:rsid w:val="007C3315"/>
    <w:rsid w:val="007C4C15"/>
    <w:rsid w:val="007D5FC4"/>
    <w:rsid w:val="007D7F2B"/>
    <w:rsid w:val="007E02BF"/>
    <w:rsid w:val="007E338B"/>
    <w:rsid w:val="007E4480"/>
    <w:rsid w:val="007E6F28"/>
    <w:rsid w:val="007F280F"/>
    <w:rsid w:val="007F2991"/>
    <w:rsid w:val="00800AFD"/>
    <w:rsid w:val="008014E2"/>
    <w:rsid w:val="00801FD4"/>
    <w:rsid w:val="00802F28"/>
    <w:rsid w:val="00803510"/>
    <w:rsid w:val="00805E2D"/>
    <w:rsid w:val="00812834"/>
    <w:rsid w:val="0081284E"/>
    <w:rsid w:val="00812ABF"/>
    <w:rsid w:val="008201A3"/>
    <w:rsid w:val="00821F68"/>
    <w:rsid w:val="00826570"/>
    <w:rsid w:val="00826F82"/>
    <w:rsid w:val="008322A6"/>
    <w:rsid w:val="00834EB3"/>
    <w:rsid w:val="00836B78"/>
    <w:rsid w:val="00842D14"/>
    <w:rsid w:val="00843FF2"/>
    <w:rsid w:val="008456A5"/>
    <w:rsid w:val="00850168"/>
    <w:rsid w:val="00850D01"/>
    <w:rsid w:val="0085241F"/>
    <w:rsid w:val="00852BAC"/>
    <w:rsid w:val="00870699"/>
    <w:rsid w:val="0088497A"/>
    <w:rsid w:val="008870AA"/>
    <w:rsid w:val="00893571"/>
    <w:rsid w:val="008975AF"/>
    <w:rsid w:val="008A0828"/>
    <w:rsid w:val="008A2D45"/>
    <w:rsid w:val="008B02F9"/>
    <w:rsid w:val="008B3C1D"/>
    <w:rsid w:val="008B3C58"/>
    <w:rsid w:val="008B5FFC"/>
    <w:rsid w:val="008B63F4"/>
    <w:rsid w:val="008C45CA"/>
    <w:rsid w:val="008C7C51"/>
    <w:rsid w:val="008D1E06"/>
    <w:rsid w:val="008D653F"/>
    <w:rsid w:val="008E6FF5"/>
    <w:rsid w:val="008F5E1B"/>
    <w:rsid w:val="009024BC"/>
    <w:rsid w:val="009136A2"/>
    <w:rsid w:val="0091754C"/>
    <w:rsid w:val="00930BBE"/>
    <w:rsid w:val="00933EBD"/>
    <w:rsid w:val="009450BD"/>
    <w:rsid w:val="00946133"/>
    <w:rsid w:val="00953EB1"/>
    <w:rsid w:val="00963A17"/>
    <w:rsid w:val="00972562"/>
    <w:rsid w:val="009739EE"/>
    <w:rsid w:val="00976DDE"/>
    <w:rsid w:val="00980E64"/>
    <w:rsid w:val="009D000A"/>
    <w:rsid w:val="009E003E"/>
    <w:rsid w:val="009E2B33"/>
    <w:rsid w:val="009E3776"/>
    <w:rsid w:val="009F036A"/>
    <w:rsid w:val="009F70AC"/>
    <w:rsid w:val="009F72C7"/>
    <w:rsid w:val="00A05754"/>
    <w:rsid w:val="00A11D24"/>
    <w:rsid w:val="00A16128"/>
    <w:rsid w:val="00A22907"/>
    <w:rsid w:val="00A319FB"/>
    <w:rsid w:val="00A33E52"/>
    <w:rsid w:val="00A34122"/>
    <w:rsid w:val="00A34817"/>
    <w:rsid w:val="00A35D44"/>
    <w:rsid w:val="00A42958"/>
    <w:rsid w:val="00A51F59"/>
    <w:rsid w:val="00A5256A"/>
    <w:rsid w:val="00A53841"/>
    <w:rsid w:val="00A56648"/>
    <w:rsid w:val="00A65E8A"/>
    <w:rsid w:val="00A715FD"/>
    <w:rsid w:val="00A72F45"/>
    <w:rsid w:val="00A732DD"/>
    <w:rsid w:val="00A75BED"/>
    <w:rsid w:val="00A8325D"/>
    <w:rsid w:val="00A941C1"/>
    <w:rsid w:val="00A94E41"/>
    <w:rsid w:val="00AA0AA4"/>
    <w:rsid w:val="00AA3F01"/>
    <w:rsid w:val="00AA45BF"/>
    <w:rsid w:val="00AB3289"/>
    <w:rsid w:val="00AB5A78"/>
    <w:rsid w:val="00AE0FD4"/>
    <w:rsid w:val="00AE7AE3"/>
    <w:rsid w:val="00AF759F"/>
    <w:rsid w:val="00B01BFB"/>
    <w:rsid w:val="00B0237A"/>
    <w:rsid w:val="00B0283D"/>
    <w:rsid w:val="00B06E62"/>
    <w:rsid w:val="00B15396"/>
    <w:rsid w:val="00B253E0"/>
    <w:rsid w:val="00B27BE3"/>
    <w:rsid w:val="00B30E3F"/>
    <w:rsid w:val="00B328A7"/>
    <w:rsid w:val="00B41A12"/>
    <w:rsid w:val="00B4758D"/>
    <w:rsid w:val="00B657DC"/>
    <w:rsid w:val="00B66C4A"/>
    <w:rsid w:val="00B76187"/>
    <w:rsid w:val="00B77A0B"/>
    <w:rsid w:val="00B8524C"/>
    <w:rsid w:val="00B858A1"/>
    <w:rsid w:val="00B92CE5"/>
    <w:rsid w:val="00B93AF3"/>
    <w:rsid w:val="00B97AEA"/>
    <w:rsid w:val="00BA0E0B"/>
    <w:rsid w:val="00BA15E1"/>
    <w:rsid w:val="00BB6768"/>
    <w:rsid w:val="00BC5189"/>
    <w:rsid w:val="00BC5DB1"/>
    <w:rsid w:val="00BD409D"/>
    <w:rsid w:val="00BE04C8"/>
    <w:rsid w:val="00BE6F98"/>
    <w:rsid w:val="00BE7D81"/>
    <w:rsid w:val="00BF610A"/>
    <w:rsid w:val="00C06637"/>
    <w:rsid w:val="00C12F02"/>
    <w:rsid w:val="00C2056B"/>
    <w:rsid w:val="00C23051"/>
    <w:rsid w:val="00C33EF2"/>
    <w:rsid w:val="00C54FB9"/>
    <w:rsid w:val="00C57520"/>
    <w:rsid w:val="00C6387C"/>
    <w:rsid w:val="00C66B37"/>
    <w:rsid w:val="00C66BF5"/>
    <w:rsid w:val="00C67924"/>
    <w:rsid w:val="00C84A24"/>
    <w:rsid w:val="00C934F3"/>
    <w:rsid w:val="00CC2B80"/>
    <w:rsid w:val="00CE11A4"/>
    <w:rsid w:val="00CE6F5F"/>
    <w:rsid w:val="00CF0DEC"/>
    <w:rsid w:val="00CF29BA"/>
    <w:rsid w:val="00CF4142"/>
    <w:rsid w:val="00D24CBD"/>
    <w:rsid w:val="00D315F6"/>
    <w:rsid w:val="00D33923"/>
    <w:rsid w:val="00D3483C"/>
    <w:rsid w:val="00D3540F"/>
    <w:rsid w:val="00D356BB"/>
    <w:rsid w:val="00D35ACA"/>
    <w:rsid w:val="00D427AC"/>
    <w:rsid w:val="00D56001"/>
    <w:rsid w:val="00D60188"/>
    <w:rsid w:val="00D6235E"/>
    <w:rsid w:val="00D62764"/>
    <w:rsid w:val="00D66489"/>
    <w:rsid w:val="00D66C4F"/>
    <w:rsid w:val="00D70D4D"/>
    <w:rsid w:val="00D73EF4"/>
    <w:rsid w:val="00D75873"/>
    <w:rsid w:val="00D77509"/>
    <w:rsid w:val="00D825F5"/>
    <w:rsid w:val="00D91E9B"/>
    <w:rsid w:val="00D93377"/>
    <w:rsid w:val="00D959E9"/>
    <w:rsid w:val="00DA1302"/>
    <w:rsid w:val="00DA6854"/>
    <w:rsid w:val="00DB0A75"/>
    <w:rsid w:val="00DB4298"/>
    <w:rsid w:val="00DB5DCB"/>
    <w:rsid w:val="00DC2BE6"/>
    <w:rsid w:val="00DC713D"/>
    <w:rsid w:val="00DD16B6"/>
    <w:rsid w:val="00DD2479"/>
    <w:rsid w:val="00DD4250"/>
    <w:rsid w:val="00DE2907"/>
    <w:rsid w:val="00DE6938"/>
    <w:rsid w:val="00DE711D"/>
    <w:rsid w:val="00E013E8"/>
    <w:rsid w:val="00E121E2"/>
    <w:rsid w:val="00E214F4"/>
    <w:rsid w:val="00E228D3"/>
    <w:rsid w:val="00E26A4B"/>
    <w:rsid w:val="00E417E0"/>
    <w:rsid w:val="00E42048"/>
    <w:rsid w:val="00E46D13"/>
    <w:rsid w:val="00E472A2"/>
    <w:rsid w:val="00E500ED"/>
    <w:rsid w:val="00E517FC"/>
    <w:rsid w:val="00E55249"/>
    <w:rsid w:val="00E569C9"/>
    <w:rsid w:val="00E6443E"/>
    <w:rsid w:val="00E66B43"/>
    <w:rsid w:val="00E71400"/>
    <w:rsid w:val="00E7538C"/>
    <w:rsid w:val="00E80BB0"/>
    <w:rsid w:val="00E82811"/>
    <w:rsid w:val="00E959D1"/>
    <w:rsid w:val="00E962DC"/>
    <w:rsid w:val="00E976E9"/>
    <w:rsid w:val="00EB23C5"/>
    <w:rsid w:val="00EB7ADD"/>
    <w:rsid w:val="00EC34DC"/>
    <w:rsid w:val="00EC4037"/>
    <w:rsid w:val="00EC7369"/>
    <w:rsid w:val="00ED235B"/>
    <w:rsid w:val="00ED2CA6"/>
    <w:rsid w:val="00ED3166"/>
    <w:rsid w:val="00ED35ED"/>
    <w:rsid w:val="00ED7CBB"/>
    <w:rsid w:val="00EE4238"/>
    <w:rsid w:val="00EE4A68"/>
    <w:rsid w:val="00EE5F96"/>
    <w:rsid w:val="00EF211E"/>
    <w:rsid w:val="00EF426B"/>
    <w:rsid w:val="00F02353"/>
    <w:rsid w:val="00F04DD5"/>
    <w:rsid w:val="00F052D1"/>
    <w:rsid w:val="00F068FD"/>
    <w:rsid w:val="00F116DF"/>
    <w:rsid w:val="00F117D0"/>
    <w:rsid w:val="00F22224"/>
    <w:rsid w:val="00F367A3"/>
    <w:rsid w:val="00F41732"/>
    <w:rsid w:val="00F41C32"/>
    <w:rsid w:val="00F43161"/>
    <w:rsid w:val="00F44792"/>
    <w:rsid w:val="00F452B4"/>
    <w:rsid w:val="00F4672A"/>
    <w:rsid w:val="00F50959"/>
    <w:rsid w:val="00F5366D"/>
    <w:rsid w:val="00F628ED"/>
    <w:rsid w:val="00F759A2"/>
    <w:rsid w:val="00F802F1"/>
    <w:rsid w:val="00F821BF"/>
    <w:rsid w:val="00F84092"/>
    <w:rsid w:val="00F86FE8"/>
    <w:rsid w:val="00F878A8"/>
    <w:rsid w:val="00FA297C"/>
    <w:rsid w:val="00FA37CC"/>
    <w:rsid w:val="00FA3D44"/>
    <w:rsid w:val="00FA450A"/>
    <w:rsid w:val="00FB435D"/>
    <w:rsid w:val="00FB4CE1"/>
    <w:rsid w:val="00FC650D"/>
    <w:rsid w:val="00FD53FC"/>
    <w:rsid w:val="00FD6B7B"/>
    <w:rsid w:val="00FD7F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4DD63C3-4A20-4CA2-B6E4-2D7D973C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6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C4F"/>
    <w:pPr>
      <w:spacing w:line="260" w:lineRule="atLeast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qFormat/>
    <w:rsid w:val="0091754C"/>
    <w:pPr>
      <w:pBdr>
        <w:bottom w:val="single" w:sz="4" w:space="1" w:color="auto"/>
      </w:pBdr>
      <w:spacing w:before="480" w:after="120" w:line="240" w:lineRule="auto"/>
      <w:jc w:val="left"/>
      <w:outlineLvl w:val="0"/>
    </w:pPr>
    <w:rPr>
      <w:rFonts w:ascii="Arial Black" w:hAnsi="Arial Black"/>
      <w:sz w:val="52"/>
    </w:rPr>
  </w:style>
  <w:style w:type="paragraph" w:styleId="Titre2">
    <w:name w:val="heading 2"/>
    <w:basedOn w:val="Titre1numrot"/>
    <w:next w:val="Normal"/>
    <w:link w:val="Titre2Car"/>
    <w:uiPriority w:val="99"/>
    <w:qFormat/>
    <w:rsid w:val="00C66BF5"/>
    <w:pPr>
      <w:keepNext/>
      <w:keepLines/>
      <w:pageBreakBefore w:val="0"/>
      <w:numPr>
        <w:numId w:val="0"/>
      </w:numPr>
      <w:pBdr>
        <w:bottom w:val="none" w:sz="0" w:space="0" w:color="auto"/>
      </w:pBdr>
      <w:spacing w:before="360" w:line="300" w:lineRule="atLeast"/>
      <w:outlineLvl w:val="1"/>
    </w:pPr>
    <w:rPr>
      <w:rFonts w:eastAsiaTheme="majorEastAsia" w:cstheme="majorBidi"/>
      <w:bCs/>
      <w:color w:val="C00000"/>
      <w:sz w:val="26"/>
      <w:szCs w:val="26"/>
    </w:rPr>
  </w:style>
  <w:style w:type="paragraph" w:styleId="Titre3">
    <w:name w:val="heading 3"/>
    <w:basedOn w:val="Titre2"/>
    <w:next w:val="Normal"/>
    <w:link w:val="Titre3Car"/>
    <w:qFormat/>
    <w:rsid w:val="00C66BF5"/>
    <w:pPr>
      <w:numPr>
        <w:numId w:val="4"/>
      </w:numPr>
      <w:spacing w:before="240" w:line="260" w:lineRule="atLeast"/>
      <w:ind w:left="567" w:hanging="567"/>
      <w:outlineLvl w:val="2"/>
    </w:pPr>
    <w:rPr>
      <w:bCs w:val="0"/>
      <w:sz w:val="22"/>
      <w:u w:val="single"/>
    </w:rPr>
  </w:style>
  <w:style w:type="paragraph" w:styleId="Titre4">
    <w:name w:val="heading 4"/>
    <w:basedOn w:val="Normal"/>
    <w:next w:val="Normal"/>
    <w:link w:val="Titre4Car"/>
    <w:rsid w:val="00423B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3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3C0"/>
    <w:rPr>
      <w:rFonts w:ascii="TradeGothic" w:hAnsi="TradeGothic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117D0"/>
    <w:pPr>
      <w:tabs>
        <w:tab w:val="center" w:pos="4820"/>
        <w:tab w:val="right" w:pos="9639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17D0"/>
    <w:rPr>
      <w:rFonts w:ascii="Arial" w:hAnsi="Arial"/>
      <w:sz w:val="20"/>
    </w:rPr>
  </w:style>
  <w:style w:type="character" w:styleId="Numrodepage">
    <w:name w:val="page number"/>
    <w:basedOn w:val="Policepardfaut"/>
    <w:uiPriority w:val="99"/>
    <w:semiHidden/>
    <w:unhideWhenUsed/>
    <w:rsid w:val="00E773C0"/>
  </w:style>
  <w:style w:type="character" w:styleId="Lienhypertexte">
    <w:name w:val="Hyperlink"/>
    <w:basedOn w:val="Policepardfaut"/>
    <w:uiPriority w:val="99"/>
    <w:unhideWhenUsed/>
    <w:rsid w:val="00567D75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91754C"/>
    <w:rPr>
      <w:rFonts w:ascii="Arial Black" w:hAnsi="Arial Black"/>
      <w:sz w:val="52"/>
    </w:rPr>
  </w:style>
  <w:style w:type="paragraph" w:customStyle="1" w:styleId="Chapo">
    <w:name w:val="Chapo"/>
    <w:basedOn w:val="Normal"/>
    <w:rsid w:val="00000CA3"/>
    <w:pPr>
      <w:spacing w:before="120"/>
    </w:pPr>
    <w:rPr>
      <w:sz w:val="28"/>
    </w:rPr>
  </w:style>
  <w:style w:type="paragraph" w:customStyle="1" w:styleId="Intertitre">
    <w:name w:val="Intertitre"/>
    <w:basedOn w:val="Normal"/>
    <w:next w:val="Normal"/>
    <w:rsid w:val="007E4480"/>
    <w:pPr>
      <w:spacing w:line="280" w:lineRule="atLeast"/>
      <w:jc w:val="left"/>
    </w:pPr>
    <w:rPr>
      <w:b/>
      <w:color w:val="C00000"/>
      <w:sz w:val="24"/>
    </w:rPr>
  </w:style>
  <w:style w:type="paragraph" w:customStyle="1" w:styleId="Date1">
    <w:name w:val="Date1"/>
    <w:basedOn w:val="Normal"/>
    <w:rsid w:val="00000CA3"/>
    <w:pPr>
      <w:jc w:val="right"/>
    </w:pPr>
    <w:rPr>
      <w:rFonts w:ascii="Arial Black" w:hAnsi="Arial Black"/>
    </w:rPr>
  </w:style>
  <w:style w:type="paragraph" w:customStyle="1" w:styleId="Contact">
    <w:name w:val="Contact"/>
    <w:basedOn w:val="Normal"/>
    <w:rsid w:val="00000CA3"/>
    <w:pPr>
      <w:spacing w:before="600"/>
      <w:jc w:val="left"/>
    </w:pPr>
    <w:rPr>
      <w:b/>
    </w:rPr>
  </w:style>
  <w:style w:type="paragraph" w:styleId="Textedebulles">
    <w:name w:val="Balloon Text"/>
    <w:basedOn w:val="Normal"/>
    <w:link w:val="TextedebullesCar"/>
    <w:rsid w:val="00685E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5ECA"/>
    <w:rPr>
      <w:rFonts w:ascii="Tahoma" w:hAnsi="Tahoma" w:cs="Tahoma"/>
      <w:sz w:val="16"/>
      <w:szCs w:val="16"/>
    </w:rPr>
  </w:style>
  <w:style w:type="paragraph" w:customStyle="1" w:styleId="titre10">
    <w:name w:val="titre 1"/>
    <w:basedOn w:val="Titre1"/>
    <w:next w:val="Normal"/>
    <w:link w:val="titre1Car0"/>
    <w:rsid w:val="00C66BF5"/>
    <w:pPr>
      <w:spacing w:before="240"/>
    </w:pPr>
  </w:style>
  <w:style w:type="table" w:styleId="Grilledutableau">
    <w:name w:val="Table Grid"/>
    <w:basedOn w:val="TableauNormal"/>
    <w:uiPriority w:val="59"/>
    <w:rsid w:val="00CE11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0">
    <w:name w:val="titre 1 Car"/>
    <w:basedOn w:val="Titre1Car"/>
    <w:link w:val="titre10"/>
    <w:rsid w:val="00C66BF5"/>
    <w:rPr>
      <w:rFonts w:ascii="Arial Black" w:hAnsi="Arial Black"/>
      <w:sz w:val="52"/>
    </w:rPr>
  </w:style>
  <w:style w:type="paragraph" w:styleId="En-ttedetabledesmatires">
    <w:name w:val="TOC Heading"/>
    <w:basedOn w:val="Titre1"/>
    <w:next w:val="Normal"/>
    <w:uiPriority w:val="39"/>
    <w:unhideWhenUsed/>
    <w:rsid w:val="007E338B"/>
    <w:pPr>
      <w:keepNext/>
      <w:keepLines/>
      <w:pBdr>
        <w:bottom w:val="none" w:sz="0" w:space="0" w:color="auto"/>
      </w:pBdr>
      <w:spacing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rsid w:val="008B3C1D"/>
    <w:pPr>
      <w:tabs>
        <w:tab w:val="left" w:pos="567"/>
        <w:tab w:val="right" w:leader="dot" w:pos="9622"/>
      </w:tabs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character" w:styleId="Marquedecommentaire">
    <w:name w:val="annotation reference"/>
    <w:basedOn w:val="Policepardfaut"/>
    <w:rsid w:val="002C28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6"/>
    <w:rsid w:val="002C28B4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6"/>
    <w:rsid w:val="002C28B4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sid w:val="002C28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C28B4"/>
    <w:rPr>
      <w:rFonts w:ascii="Arial" w:hAnsi="Arial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B0289"/>
    <w:pPr>
      <w:numPr>
        <w:numId w:val="3"/>
      </w:numPr>
      <w:ind w:left="567" w:hanging="283"/>
      <w:contextualSpacing/>
    </w:pPr>
  </w:style>
  <w:style w:type="paragraph" w:customStyle="1" w:styleId="Titre1numrot">
    <w:name w:val="Titre 1 numéroté"/>
    <w:basedOn w:val="titre10"/>
    <w:link w:val="Titre1numrotCar"/>
    <w:rsid w:val="008F5E1B"/>
    <w:pPr>
      <w:pageBreakBefore/>
      <w:numPr>
        <w:numId w:val="1"/>
      </w:numPr>
      <w:spacing w:before="0"/>
      <w:ind w:left="1077" w:hanging="1077"/>
    </w:pPr>
    <w:rPr>
      <w:sz w:val="44"/>
    </w:rPr>
  </w:style>
  <w:style w:type="paragraph" w:styleId="TM2">
    <w:name w:val="toc 2"/>
    <w:basedOn w:val="Normal"/>
    <w:next w:val="Normal"/>
    <w:autoRedefine/>
    <w:uiPriority w:val="39"/>
    <w:unhideWhenUsed/>
    <w:rsid w:val="00734074"/>
    <w:pPr>
      <w:ind w:left="200"/>
      <w:jc w:val="left"/>
    </w:pPr>
    <w:rPr>
      <w:rFonts w:asciiTheme="minorHAnsi" w:hAnsiTheme="minorHAnsi"/>
      <w:smallCaps/>
      <w:szCs w:val="20"/>
    </w:rPr>
  </w:style>
  <w:style w:type="character" w:customStyle="1" w:styleId="Titre1numrotCar">
    <w:name w:val="Titre 1 numéroté Car"/>
    <w:basedOn w:val="titre1Car0"/>
    <w:link w:val="Titre1numrot"/>
    <w:rsid w:val="008F5E1B"/>
    <w:rPr>
      <w:rFonts w:ascii="Arial Black" w:hAnsi="Arial Black"/>
      <w:sz w:val="44"/>
    </w:rPr>
  </w:style>
  <w:style w:type="paragraph" w:styleId="TM3">
    <w:name w:val="toc 3"/>
    <w:basedOn w:val="Normal"/>
    <w:next w:val="Normal"/>
    <w:autoRedefine/>
    <w:uiPriority w:val="39"/>
    <w:unhideWhenUsed/>
    <w:rsid w:val="00403780"/>
    <w:pPr>
      <w:tabs>
        <w:tab w:val="right" w:leader="dot" w:pos="9622"/>
      </w:tabs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Titre3Car">
    <w:name w:val="Titre 3 Car"/>
    <w:basedOn w:val="Policepardfaut"/>
    <w:link w:val="Titre3"/>
    <w:rsid w:val="00C66BF5"/>
    <w:rPr>
      <w:rFonts w:ascii="Arial Black" w:eastAsiaTheme="majorEastAsia" w:hAnsi="Arial Black" w:cstheme="majorBidi"/>
      <w:color w:val="C00000"/>
      <w:sz w:val="22"/>
      <w:szCs w:val="26"/>
      <w:u w:val="single"/>
    </w:rPr>
  </w:style>
  <w:style w:type="paragraph" w:styleId="TM4">
    <w:name w:val="toc 4"/>
    <w:basedOn w:val="Normal"/>
    <w:next w:val="Normal"/>
    <w:autoRedefine/>
    <w:rsid w:val="00734074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rsid w:val="00734074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rsid w:val="00734074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rsid w:val="00734074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rsid w:val="00734074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rsid w:val="00734074"/>
    <w:pPr>
      <w:ind w:left="1600"/>
      <w:jc w:val="left"/>
    </w:pPr>
    <w:rPr>
      <w:rFonts w:asciiTheme="minorHAnsi" w:hAnsiTheme="minorHAnsi"/>
      <w:sz w:val="18"/>
      <w:szCs w:val="18"/>
    </w:rPr>
  </w:style>
  <w:style w:type="paragraph" w:styleId="Liste">
    <w:name w:val="List"/>
    <w:basedOn w:val="Normal"/>
    <w:qFormat/>
    <w:rsid w:val="00500E21"/>
    <w:pPr>
      <w:numPr>
        <w:numId w:val="20"/>
      </w:numPr>
      <w:spacing w:before="120" w:after="120"/>
      <w:ind w:left="708" w:hanging="215"/>
      <w:contextualSpacing/>
    </w:pPr>
  </w:style>
  <w:style w:type="paragraph" w:styleId="Listenumros">
    <w:name w:val="List Number"/>
    <w:basedOn w:val="Normal"/>
    <w:rsid w:val="002F1234"/>
    <w:pPr>
      <w:numPr>
        <w:numId w:val="2"/>
      </w:numPr>
      <w:spacing w:before="120" w:after="120"/>
    </w:pPr>
  </w:style>
  <w:style w:type="paragraph" w:customStyle="1" w:styleId="Paragraphedeliste2">
    <w:name w:val="Paragraphe de liste_2"/>
    <w:basedOn w:val="Paragraphedeliste"/>
    <w:rsid w:val="00A51F59"/>
    <w:pPr>
      <w:numPr>
        <w:ilvl w:val="1"/>
      </w:numPr>
      <w:ind w:left="714" w:hanging="357"/>
    </w:pPr>
  </w:style>
  <w:style w:type="character" w:customStyle="1" w:styleId="Titre2Car">
    <w:name w:val="Titre 2 Car"/>
    <w:basedOn w:val="Policepardfaut"/>
    <w:link w:val="Titre2"/>
    <w:uiPriority w:val="99"/>
    <w:rsid w:val="00C66BF5"/>
    <w:rPr>
      <w:rFonts w:ascii="Arial Black" w:eastAsiaTheme="majorEastAsia" w:hAnsi="Arial Black" w:cstheme="majorBidi"/>
      <w:bCs/>
      <w:color w:val="C00000"/>
      <w:sz w:val="26"/>
      <w:szCs w:val="26"/>
    </w:rPr>
  </w:style>
  <w:style w:type="paragraph" w:customStyle="1" w:styleId="Illustration">
    <w:name w:val="Illustration"/>
    <w:basedOn w:val="Normal"/>
    <w:rsid w:val="00645383"/>
    <w:pPr>
      <w:spacing w:before="180" w:after="180"/>
      <w:ind w:left="-284" w:right="-284"/>
      <w:jc w:val="center"/>
    </w:pPr>
    <w:rPr>
      <w:noProof/>
    </w:rPr>
  </w:style>
  <w:style w:type="paragraph" w:customStyle="1" w:styleId="TblColonne">
    <w:name w:val="Tbl_Colonne"/>
    <w:basedOn w:val="Normal"/>
    <w:rsid w:val="00C66B37"/>
    <w:pPr>
      <w:jc w:val="left"/>
    </w:pPr>
    <w:rPr>
      <w:b/>
      <w:bCs/>
      <w:color w:val="FFFFFF" w:themeColor="background1"/>
    </w:rPr>
  </w:style>
  <w:style w:type="paragraph" w:customStyle="1" w:styleId="TblLigne">
    <w:name w:val="Tbl_Ligne"/>
    <w:basedOn w:val="Normal"/>
    <w:rsid w:val="008A0828"/>
    <w:pPr>
      <w:keepLines/>
      <w:jc w:val="left"/>
    </w:pPr>
    <w:rPr>
      <w:b/>
      <w:sz w:val="18"/>
    </w:rPr>
  </w:style>
  <w:style w:type="paragraph" w:customStyle="1" w:styleId="Interligne">
    <w:name w:val="Interligne"/>
    <w:basedOn w:val="Normal"/>
    <w:rsid w:val="00842D14"/>
    <w:pPr>
      <w:spacing w:line="240" w:lineRule="auto"/>
    </w:pPr>
    <w:rPr>
      <w:sz w:val="12"/>
    </w:rPr>
  </w:style>
  <w:style w:type="paragraph" w:customStyle="1" w:styleId="TblCellule">
    <w:name w:val="Tbl_Cellule"/>
    <w:basedOn w:val="Normal"/>
    <w:rsid w:val="008A0828"/>
    <w:pPr>
      <w:keepLines/>
      <w:jc w:val="left"/>
    </w:pPr>
    <w:rPr>
      <w:sz w:val="18"/>
    </w:rPr>
  </w:style>
  <w:style w:type="paragraph" w:styleId="NormalWeb">
    <w:name w:val="Normal (Web)"/>
    <w:basedOn w:val="Normal"/>
    <w:uiPriority w:val="99"/>
    <w:unhideWhenUsed/>
    <w:rsid w:val="0031584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lang w:eastAsia="fr-FR"/>
    </w:rPr>
  </w:style>
  <w:style w:type="character" w:styleId="lev">
    <w:name w:val="Strong"/>
    <w:basedOn w:val="Policepardfaut"/>
    <w:rsid w:val="008F5E1B"/>
    <w:rPr>
      <w:b/>
      <w:bCs/>
    </w:rPr>
  </w:style>
  <w:style w:type="paragraph" w:styleId="Sous-titre">
    <w:name w:val="Subtitle"/>
    <w:basedOn w:val="Normal"/>
    <w:next w:val="Normal"/>
    <w:link w:val="Sous-titreCar"/>
    <w:rsid w:val="002B3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rsid w:val="002B367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ccentuation">
    <w:name w:val="Emphasis"/>
    <w:basedOn w:val="Policepardfaut"/>
    <w:rsid w:val="0030019A"/>
    <w:rPr>
      <w:i/>
      <w:iCs/>
    </w:rPr>
  </w:style>
  <w:style w:type="character" w:customStyle="1" w:styleId="Onglet">
    <w:name w:val="Onglet"/>
    <w:basedOn w:val="Policepardfaut"/>
    <w:uiPriority w:val="1"/>
    <w:rsid w:val="0052689A"/>
    <w:rPr>
      <w:rFonts w:ascii="Arial Black" w:hAnsi="Arial Black"/>
      <w:color w:val="943634" w:themeColor="accent2" w:themeShade="BF"/>
      <w:sz w:val="20"/>
      <w:bdr w:val="none" w:sz="0" w:space="0" w:color="auto"/>
      <w:shd w:val="clear" w:color="auto" w:fill="E5B8B7" w:themeFill="accent2" w:themeFillTint="66"/>
    </w:rPr>
  </w:style>
  <w:style w:type="paragraph" w:styleId="Corpsdetexte">
    <w:name w:val="Body Text"/>
    <w:basedOn w:val="Normal"/>
    <w:link w:val="CorpsdetexteCar"/>
    <w:rsid w:val="003A7885"/>
    <w:pPr>
      <w:spacing w:before="120"/>
    </w:pPr>
  </w:style>
  <w:style w:type="character" w:customStyle="1" w:styleId="CorpsdetexteCar">
    <w:name w:val="Corps de texte Car"/>
    <w:basedOn w:val="Policepardfaut"/>
    <w:link w:val="Corpsdetexte"/>
    <w:rsid w:val="003A7885"/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rsid w:val="00B657DC"/>
    <w:pPr>
      <w:pBdr>
        <w:bottom w:val="single" w:sz="8" w:space="4" w:color="4F81BD" w:themeColor="accent1"/>
      </w:pBdr>
      <w:spacing w:after="300" w:line="240" w:lineRule="auto"/>
      <w:contextualSpacing/>
      <w:jc w:val="right"/>
    </w:pPr>
    <w:rPr>
      <w:rFonts w:ascii="Arial Narrow" w:eastAsiaTheme="majorEastAsia" w:hAnsi="Arial Narrow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657DC"/>
    <w:rPr>
      <w:rFonts w:ascii="Arial Narrow" w:eastAsiaTheme="majorEastAsia" w:hAnsi="Arial Narrow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util">
    <w:name w:val="Outil"/>
    <w:basedOn w:val="Policepardfaut"/>
    <w:uiPriority w:val="1"/>
    <w:rsid w:val="00055D9B"/>
    <w:rPr>
      <w:position w:val="-6"/>
    </w:rPr>
  </w:style>
  <w:style w:type="paragraph" w:customStyle="1" w:styleId="TblCellulecout">
    <w:name w:val="Tbl_Cellule_cout"/>
    <w:basedOn w:val="Normal"/>
    <w:rsid w:val="000C3B86"/>
    <w:pPr>
      <w:spacing w:line="240" w:lineRule="atLeast"/>
      <w:jc w:val="left"/>
    </w:pPr>
    <w:rPr>
      <w:sz w:val="16"/>
      <w:lang w:eastAsia="fr-FR"/>
    </w:rPr>
  </w:style>
  <w:style w:type="paragraph" w:styleId="Notedebasdepage">
    <w:name w:val="footnote text"/>
    <w:basedOn w:val="Normal"/>
    <w:link w:val="NotedebasdepageCar"/>
    <w:rsid w:val="00423BBC"/>
    <w:pPr>
      <w:spacing w:before="120" w:after="120" w:line="240" w:lineRule="auto"/>
    </w:pPr>
    <w:rPr>
      <w:rFonts w:eastAsia="Cambria" w:cs="Times New Roman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23BBC"/>
    <w:rPr>
      <w:rFonts w:ascii="Arial" w:eastAsia="Cambria" w:hAnsi="Arial" w:cs="Times New Roman"/>
      <w:sz w:val="20"/>
      <w:szCs w:val="20"/>
    </w:rPr>
  </w:style>
  <w:style w:type="character" w:styleId="Appelnotedebasdep">
    <w:name w:val="footnote reference"/>
    <w:rsid w:val="00423BBC"/>
    <w:rPr>
      <w:vertAlign w:val="superscript"/>
    </w:rPr>
  </w:style>
  <w:style w:type="paragraph" w:styleId="Textebrut">
    <w:name w:val="Plain Text"/>
    <w:basedOn w:val="Normal"/>
    <w:link w:val="TextebrutCar"/>
    <w:uiPriority w:val="99"/>
    <w:unhideWhenUsed/>
    <w:rsid w:val="00423BBC"/>
    <w:pPr>
      <w:spacing w:line="240" w:lineRule="auto"/>
      <w:jc w:val="left"/>
    </w:pPr>
    <w:rPr>
      <w:rFonts w:ascii="Calibri" w:eastAsia="Calibri" w:hAnsi="Calibri" w:cs="Consolas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23BBC"/>
    <w:rPr>
      <w:rFonts w:ascii="Calibri" w:eastAsia="Calibri" w:hAnsi="Calibri" w:cs="Consolas"/>
      <w:sz w:val="22"/>
      <w:szCs w:val="21"/>
    </w:rPr>
  </w:style>
  <w:style w:type="paragraph" w:customStyle="1" w:styleId="Normalbleu">
    <w:name w:val="Normal_bleu"/>
    <w:basedOn w:val="Listenumros"/>
    <w:next w:val="Liste"/>
    <w:rsid w:val="00423BBC"/>
    <w:pPr>
      <w:numPr>
        <w:numId w:val="0"/>
      </w:numPr>
      <w:pBdr>
        <w:top w:val="single" w:sz="6" w:space="1" w:color="95B3D7"/>
        <w:left w:val="single" w:sz="6" w:space="1" w:color="95B3D7"/>
        <w:bottom w:val="single" w:sz="6" w:space="1" w:color="95B3D7"/>
        <w:right w:val="single" w:sz="6" w:space="1" w:color="95B3D7"/>
      </w:pBdr>
      <w:shd w:val="clear" w:color="auto" w:fill="DBE5F1"/>
      <w:spacing w:line="240" w:lineRule="auto"/>
    </w:pPr>
    <w:rPr>
      <w:rFonts w:eastAsia="Times New Roman" w:cs="Times New Roman"/>
    </w:rPr>
  </w:style>
  <w:style w:type="paragraph" w:styleId="En-ttedemessage">
    <w:name w:val="Message Header"/>
    <w:basedOn w:val="Normal"/>
    <w:link w:val="En-ttedemessageCar"/>
    <w:rsid w:val="00423B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rsid w:val="00423BBC"/>
    <w:rPr>
      <w:rFonts w:asciiTheme="majorHAnsi" w:eastAsiaTheme="majorEastAsia" w:hAnsiTheme="majorHAnsi" w:cstheme="majorBidi"/>
      <w:shd w:val="pct20" w:color="auto" w:fill="auto"/>
    </w:rPr>
  </w:style>
  <w:style w:type="character" w:customStyle="1" w:styleId="Titre4Car">
    <w:name w:val="Titre 4 Car"/>
    <w:basedOn w:val="Policepardfaut"/>
    <w:link w:val="Titre4"/>
    <w:rsid w:val="00423BB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customStyle="1" w:styleId="Corpsdetextesansespace">
    <w:name w:val="Corps de texte sans espace"/>
    <w:basedOn w:val="Corpsdetexte"/>
    <w:rsid w:val="00423BBC"/>
    <w:pPr>
      <w:widowControl w:val="0"/>
      <w:suppressLineNumbers/>
      <w:spacing w:before="0" w:line="276" w:lineRule="auto"/>
    </w:pPr>
    <w:rPr>
      <w:rFonts w:ascii="Century Gothic" w:eastAsia="Times New Roman" w:hAnsi="Century Gothic" w:cs="Times New Roman"/>
      <w:szCs w:val="20"/>
      <w:lang w:eastAsia="ar-SA"/>
    </w:rPr>
  </w:style>
  <w:style w:type="paragraph" w:styleId="Listepuces2">
    <w:name w:val="List Bullet 2"/>
    <w:basedOn w:val="Normal"/>
    <w:rsid w:val="00423BBC"/>
    <w:pPr>
      <w:tabs>
        <w:tab w:val="num" w:pos="643"/>
      </w:tabs>
      <w:spacing w:before="120" w:after="120" w:line="240" w:lineRule="auto"/>
      <w:ind w:left="643" w:hanging="360"/>
      <w:contextualSpacing/>
    </w:pPr>
    <w:rPr>
      <w:rFonts w:eastAsia="Cambria" w:cs="Times New Roman"/>
    </w:rPr>
  </w:style>
  <w:style w:type="paragraph" w:customStyle="1" w:styleId="Corpsdetextesansespace1">
    <w:name w:val="Corps de texte sans espace1"/>
    <w:basedOn w:val="Corpsdetexte"/>
    <w:rsid w:val="00AA45BF"/>
    <w:pPr>
      <w:widowControl w:val="0"/>
      <w:suppressLineNumbers/>
      <w:spacing w:before="0" w:line="276" w:lineRule="auto"/>
    </w:pPr>
    <w:rPr>
      <w:rFonts w:ascii="Century Gothic" w:eastAsia="Times New Roman" w:hAnsi="Century Gothic" w:cs="Times New Roman"/>
      <w:szCs w:val="20"/>
      <w:lang w:eastAsia="ar-SA"/>
    </w:rPr>
  </w:style>
  <w:style w:type="table" w:customStyle="1" w:styleId="Tableausimple31">
    <w:name w:val="Tableau simple 31"/>
    <w:basedOn w:val="TableauNormal"/>
    <w:uiPriority w:val="43"/>
    <w:rsid w:val="00B0283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11">
    <w:name w:val="Tableau simple 11"/>
    <w:basedOn w:val="TableauNormal"/>
    <w:uiPriority w:val="41"/>
    <w:rsid w:val="003E067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uces">
    <w:name w:val="List Bullet"/>
    <w:basedOn w:val="Normal"/>
    <w:semiHidden/>
    <w:unhideWhenUsed/>
    <w:rsid w:val="00A65E8A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4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1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8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8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326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9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17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pixelis/Desktop/pour%20masque%20word/Marianne_masqueWord.jpg" TargetMode="External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pixelis/Desktop/pour%20masque%20word/Marianne_masqueWord.jpg" TargetMode="External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pixelis/Desktop/pour%20masque%20word/Marianne_masqueWord.jpg" TargetMode="External"/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pixelis/Desktop/pour%20masque%20word/Marianne_masqueWord.jp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pixelis/Desktop/pour%20masque%20word/ENTETE-Word_OK.jpg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pixelis/Desktop/pour%20masque%20word/ENTETE-Word_OK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pixelis/Desktop/pour%20masque%20word/ENTETE-Word_OK.jpg" TargetMode="External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pixelis/Desktop/pour%20masque%20word/ENTETE-Word_OK.jpg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rnaud\Documents\C120100%20Biologie-territoriale\Productions\Livrable%202\Kit%20&#224;%20jour\Canevas%20DPO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51FF7-DD40-4B36-9F52-7DB79856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Canevas DPO.dotx</Template>
  <TotalTime>46</TotalTime>
  <Pages>6</Pages>
  <Words>882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ANAP</dc:creator>
  <cp:lastModifiedBy>Corinne Martinez</cp:lastModifiedBy>
  <cp:revision>9</cp:revision>
  <cp:lastPrinted>2016-07-22T07:30:00Z</cp:lastPrinted>
  <dcterms:created xsi:type="dcterms:W3CDTF">2016-07-27T15:58:00Z</dcterms:created>
  <dcterms:modified xsi:type="dcterms:W3CDTF">2016-12-13T14:55:00Z</dcterms:modified>
</cp:coreProperties>
</file>